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rPr>
          <w:rFonts w:cstheme="minorHAnsi"/>
        </w:rPr>
      </w:pPr>
    </w:p>
    <w:p>
      <w:pPr>
        <w:jc w:val="center"/>
        <w:rPr>
          <w:rFonts w:eastAsia="微软雅黑" w:cstheme="minorHAnsi"/>
          <w:b/>
          <w:color w:val="808080"/>
          <w:sz w:val="52"/>
          <w:szCs w:val="52"/>
        </w:rPr>
      </w:pPr>
    </w:p>
    <w:p>
      <w:pPr>
        <w:rPr>
          <w:rFonts w:cstheme="minorHAnsi"/>
        </w:rPr>
      </w:pPr>
    </w:p>
    <w:p>
      <w:pPr>
        <w:rPr>
          <w:rFonts w:cstheme="minorHAnsi"/>
        </w:rPr>
      </w:pPr>
    </w:p>
    <w:p>
      <w:pPr>
        <w:rPr>
          <w:rFonts w:cstheme="minorHAnsi"/>
        </w:rPr>
      </w:pPr>
    </w:p>
    <w:p>
      <w:pPr>
        <w:jc w:val="center"/>
        <w:rPr>
          <w:rFonts w:hint="eastAsia" w:eastAsia="微软雅黑" w:cstheme="minorHAnsi"/>
          <w:b/>
          <w:color w:val="808080"/>
          <w:sz w:val="52"/>
          <w:szCs w:val="52"/>
          <w:lang w:eastAsia="zh-CN"/>
        </w:rPr>
      </w:pPr>
      <w:r>
        <w:rPr>
          <w:rFonts w:hint="eastAsia" w:eastAsia="微软雅黑" w:cstheme="minorHAnsi"/>
          <w:b/>
          <w:color w:val="808080"/>
          <w:sz w:val="52"/>
          <w:szCs w:val="52"/>
          <w:lang w:val="en-US" w:eastAsia="zh-CN"/>
        </w:rPr>
        <w:t>接送管理</w:t>
      </w:r>
    </w:p>
    <w:p>
      <w:pPr>
        <w:jc w:val="center"/>
        <w:rPr>
          <w:rFonts w:eastAsia="微软雅黑" w:cstheme="minorHAnsi"/>
          <w:color w:val="808080"/>
          <w:sz w:val="48"/>
          <w:szCs w:val="48"/>
        </w:rPr>
      </w:pPr>
      <w:r>
        <w:rPr>
          <w:rFonts w:hint="eastAsia" w:eastAsia="微软雅黑" w:cstheme="minorHAnsi"/>
          <w:color w:val="808080"/>
          <w:sz w:val="48"/>
          <w:szCs w:val="48"/>
        </w:rPr>
        <w:t>用户</w:t>
      </w:r>
      <w:r>
        <w:rPr>
          <w:rFonts w:eastAsia="微软雅黑" w:cstheme="minorHAnsi"/>
          <w:color w:val="808080"/>
          <w:sz w:val="48"/>
          <w:szCs w:val="48"/>
        </w:rPr>
        <w:t>手册</w:t>
      </w: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cstheme="minorHAnsi"/>
          <w:b/>
        </w:rPr>
      </w:pPr>
    </w:p>
    <w:p>
      <w:pPr>
        <w:jc w:val="center"/>
        <w:rPr>
          <w:rFonts w:eastAsia="微软雅黑" w:cstheme="minorHAnsi"/>
          <w:b/>
          <w:color w:val="808080"/>
          <w:sz w:val="32"/>
          <w:szCs w:val="32"/>
        </w:rPr>
      </w:pPr>
      <w:r>
        <w:rPr>
          <w:rFonts w:eastAsia="微软雅黑" w:cstheme="minorHAnsi"/>
          <w:b/>
          <w:color w:val="808080"/>
          <w:sz w:val="32"/>
          <w:szCs w:val="32"/>
        </w:rPr>
        <w:t>成都致学教育科技有限公司</w:t>
      </w:r>
    </w:p>
    <w:p>
      <w:pPr>
        <w:jc w:val="center"/>
        <w:rPr>
          <w:rFonts w:eastAsia="微软雅黑" w:cstheme="minorHAnsi"/>
          <w:b/>
          <w:color w:val="808080"/>
          <w:sz w:val="32"/>
          <w:szCs w:val="32"/>
        </w:rPr>
      </w:pPr>
      <w:r>
        <w:rPr>
          <w:rFonts w:eastAsia="微软雅黑" w:cstheme="minorHAnsi"/>
          <w:b/>
          <w:color w:val="808080"/>
          <w:sz w:val="32"/>
          <w:szCs w:val="32"/>
        </w:rPr>
        <w:t>2018年</w:t>
      </w:r>
      <w:r>
        <w:rPr>
          <w:rFonts w:hint="eastAsia" w:eastAsia="微软雅黑" w:cstheme="minorHAnsi"/>
          <w:b/>
          <w:color w:val="808080"/>
          <w:sz w:val="32"/>
          <w:szCs w:val="32"/>
          <w:lang w:val="en-US" w:eastAsia="zh-CN"/>
        </w:rPr>
        <w:t>11</w:t>
      </w:r>
      <w:r>
        <w:rPr>
          <w:rFonts w:eastAsia="微软雅黑" w:cstheme="minorHAnsi"/>
          <w:b/>
          <w:color w:val="808080"/>
          <w:sz w:val="32"/>
          <w:szCs w:val="32"/>
        </w:rPr>
        <w:t>月</w:t>
      </w:r>
    </w:p>
    <w:p>
      <w:pPr>
        <w:pStyle w:val="22"/>
        <w:jc w:val="center"/>
        <w:rPr>
          <w:rFonts w:asciiTheme="minorHAnsi" w:hAnsiTheme="minorHAnsi" w:cstheme="minorHAnsi"/>
          <w:b/>
        </w:rPr>
      </w:pPr>
    </w:p>
    <w:p>
      <w:pPr>
        <w:tabs>
          <w:tab w:val="left" w:pos="1948"/>
        </w:tabs>
        <w:rPr>
          <w:rFonts w:cstheme="minorHAnsi"/>
        </w:rPr>
        <w:sectPr>
          <w:headerReference r:id="rId4" w:type="first"/>
          <w:footerReference r:id="rId6" w:type="first"/>
          <w:headerReference r:id="rId3" w:type="default"/>
          <w:footerReference r:id="rId5" w:type="default"/>
          <w:pgSz w:w="11906" w:h="16838"/>
          <w:pgMar w:top="1440" w:right="1800" w:bottom="1440" w:left="1800" w:header="851" w:footer="992" w:gutter="0"/>
          <w:cols w:space="720" w:num="1"/>
          <w:docGrid w:type="lines" w:linePitch="312" w:charSpace="0"/>
        </w:sectPr>
      </w:pPr>
    </w:p>
    <w:p>
      <w:pPr>
        <w:spacing w:line="720" w:lineRule="auto"/>
        <w:jc w:val="center"/>
        <w:rPr>
          <w:rFonts w:cstheme="minorHAnsi"/>
          <w:b/>
          <w:sz w:val="28"/>
          <w:szCs w:val="28"/>
        </w:rPr>
      </w:pPr>
      <w:r>
        <w:rPr>
          <w:rFonts w:cstheme="minorHAnsi"/>
          <w:b/>
          <w:sz w:val="28"/>
          <w:szCs w:val="28"/>
        </w:rPr>
        <w:t>修订历史记录</w:t>
      </w:r>
    </w:p>
    <w:tbl>
      <w:tblPr>
        <w:tblStyle w:val="19"/>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1245"/>
        <w:gridCol w:w="3480"/>
        <w:gridCol w:w="1134"/>
        <w:gridCol w:w="1701"/>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shd w:val="pct10" w:color="auto" w:fill="auto"/>
            <w:vAlign w:val="center"/>
          </w:tcPr>
          <w:p>
            <w:pPr>
              <w:jc w:val="center"/>
              <w:rPr>
                <w:rFonts w:cstheme="minorHAnsi"/>
                <w:szCs w:val="21"/>
              </w:rPr>
            </w:pPr>
            <w:r>
              <w:rPr>
                <w:rFonts w:cstheme="minorHAnsi"/>
                <w:szCs w:val="21"/>
              </w:rPr>
              <w:t>序</w:t>
            </w:r>
          </w:p>
        </w:tc>
        <w:tc>
          <w:tcPr>
            <w:tcW w:w="1245" w:type="dxa"/>
            <w:shd w:val="pct10" w:color="auto" w:fill="auto"/>
            <w:vAlign w:val="center"/>
          </w:tcPr>
          <w:p>
            <w:pPr>
              <w:jc w:val="center"/>
              <w:rPr>
                <w:rFonts w:cstheme="minorHAnsi"/>
                <w:szCs w:val="21"/>
              </w:rPr>
            </w:pPr>
            <w:r>
              <w:rPr>
                <w:rFonts w:cstheme="minorHAnsi"/>
                <w:szCs w:val="21"/>
              </w:rPr>
              <w:t>修改人</w:t>
            </w:r>
          </w:p>
        </w:tc>
        <w:tc>
          <w:tcPr>
            <w:tcW w:w="3480" w:type="dxa"/>
            <w:shd w:val="pct10" w:color="auto" w:fill="auto"/>
            <w:vAlign w:val="center"/>
          </w:tcPr>
          <w:p>
            <w:pPr>
              <w:jc w:val="center"/>
              <w:rPr>
                <w:rFonts w:cstheme="minorHAnsi"/>
                <w:szCs w:val="21"/>
              </w:rPr>
            </w:pPr>
            <w:r>
              <w:rPr>
                <w:rFonts w:cstheme="minorHAnsi"/>
                <w:szCs w:val="21"/>
              </w:rPr>
              <w:t>修改描述</w:t>
            </w:r>
          </w:p>
        </w:tc>
        <w:tc>
          <w:tcPr>
            <w:tcW w:w="1134" w:type="dxa"/>
            <w:shd w:val="pct10" w:color="auto" w:fill="auto"/>
          </w:tcPr>
          <w:p>
            <w:pPr>
              <w:jc w:val="center"/>
              <w:rPr>
                <w:rFonts w:cstheme="minorHAnsi"/>
                <w:szCs w:val="21"/>
              </w:rPr>
            </w:pPr>
            <w:r>
              <w:rPr>
                <w:rFonts w:cstheme="minorHAnsi"/>
                <w:szCs w:val="21"/>
              </w:rPr>
              <w:t>批准人</w:t>
            </w:r>
          </w:p>
        </w:tc>
        <w:tc>
          <w:tcPr>
            <w:tcW w:w="1701" w:type="dxa"/>
            <w:shd w:val="pct10" w:color="auto" w:fill="auto"/>
            <w:vAlign w:val="center"/>
          </w:tcPr>
          <w:p>
            <w:pPr>
              <w:jc w:val="center"/>
              <w:rPr>
                <w:rFonts w:cstheme="minorHAnsi"/>
                <w:szCs w:val="21"/>
              </w:rPr>
            </w:pPr>
            <w:r>
              <w:rPr>
                <w:rFonts w:cstheme="minorHAnsi"/>
                <w:szCs w:val="21"/>
              </w:rPr>
              <w:t>生效日期</w:t>
            </w:r>
          </w:p>
        </w:tc>
        <w:tc>
          <w:tcPr>
            <w:tcW w:w="910" w:type="dxa"/>
            <w:shd w:val="pct10" w:color="auto" w:fill="auto"/>
            <w:vAlign w:val="center"/>
          </w:tcPr>
          <w:p>
            <w:pPr>
              <w:jc w:val="center"/>
              <w:rPr>
                <w:rFonts w:cstheme="minorHAnsi"/>
                <w:szCs w:val="21"/>
              </w:rPr>
            </w:pPr>
            <w:r>
              <w:rPr>
                <w:rFonts w:cstheme="minorHAnsi"/>
                <w:szCs w:val="21"/>
              </w:rPr>
              <w:t>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vAlign w:val="center"/>
          </w:tcPr>
          <w:p>
            <w:pPr>
              <w:jc w:val="center"/>
              <w:rPr>
                <w:rFonts w:cstheme="minorHAnsi"/>
                <w:szCs w:val="21"/>
              </w:rPr>
            </w:pPr>
            <w:r>
              <w:rPr>
                <w:rFonts w:cstheme="minorHAnsi"/>
                <w:szCs w:val="21"/>
              </w:rPr>
              <w:t>1</w:t>
            </w:r>
          </w:p>
        </w:tc>
        <w:tc>
          <w:tcPr>
            <w:tcW w:w="1245" w:type="dxa"/>
            <w:vAlign w:val="center"/>
          </w:tcPr>
          <w:p>
            <w:pPr>
              <w:jc w:val="center"/>
              <w:rPr>
                <w:rFonts w:cstheme="minorHAnsi"/>
                <w:szCs w:val="21"/>
              </w:rPr>
            </w:pPr>
            <w:r>
              <w:rPr>
                <w:rFonts w:hint="eastAsia" w:eastAsia="宋体" w:cstheme="minorHAnsi"/>
                <w:szCs w:val="21"/>
                <w:lang w:val="en-US" w:eastAsia="zh-CN"/>
              </w:rPr>
              <w:t>刘桂贤</w:t>
            </w:r>
          </w:p>
        </w:tc>
        <w:tc>
          <w:tcPr>
            <w:tcW w:w="3480" w:type="dxa"/>
            <w:vAlign w:val="center"/>
          </w:tcPr>
          <w:p>
            <w:pPr>
              <w:rPr>
                <w:rFonts w:cstheme="minorHAnsi"/>
                <w:szCs w:val="21"/>
              </w:rPr>
            </w:pPr>
          </w:p>
        </w:tc>
        <w:tc>
          <w:tcPr>
            <w:tcW w:w="1134" w:type="dxa"/>
          </w:tcPr>
          <w:p>
            <w:pPr>
              <w:jc w:val="center"/>
              <w:rPr>
                <w:rFonts w:cstheme="minorHAnsi"/>
                <w:szCs w:val="21"/>
              </w:rPr>
            </w:pPr>
          </w:p>
        </w:tc>
        <w:tc>
          <w:tcPr>
            <w:tcW w:w="1701" w:type="dxa"/>
            <w:vAlign w:val="center"/>
          </w:tcPr>
          <w:p>
            <w:pPr>
              <w:jc w:val="center"/>
              <w:rPr>
                <w:rFonts w:hint="eastAsia" w:eastAsiaTheme="minorEastAsia" w:cstheme="minorHAnsi"/>
                <w:szCs w:val="21"/>
                <w:lang w:val="en-US" w:eastAsia="zh-CN"/>
              </w:rPr>
            </w:pPr>
            <w:r>
              <w:rPr>
                <w:rFonts w:cstheme="minorHAnsi"/>
                <w:szCs w:val="21"/>
              </w:rPr>
              <w:t>2018/</w:t>
            </w:r>
            <w:r>
              <w:rPr>
                <w:rFonts w:hint="eastAsia" w:cstheme="minorHAnsi"/>
                <w:szCs w:val="21"/>
                <w:lang w:val="en-US" w:eastAsia="zh-CN"/>
              </w:rPr>
              <w:t>11</w:t>
            </w:r>
            <w:r>
              <w:rPr>
                <w:rFonts w:cstheme="minorHAnsi"/>
                <w:szCs w:val="21"/>
              </w:rPr>
              <w:t>/</w:t>
            </w:r>
            <w:r>
              <w:rPr>
                <w:rFonts w:hint="eastAsia" w:cstheme="minorHAnsi"/>
                <w:szCs w:val="21"/>
                <w:lang w:val="en-US" w:eastAsia="zh-CN"/>
              </w:rPr>
              <w:t>22</w:t>
            </w:r>
          </w:p>
        </w:tc>
        <w:tc>
          <w:tcPr>
            <w:tcW w:w="910" w:type="dxa"/>
            <w:vAlign w:val="center"/>
          </w:tcPr>
          <w:p>
            <w:pPr>
              <w:jc w:val="center"/>
              <w:rPr>
                <w:rFonts w:cstheme="minorHAnsi"/>
                <w:szCs w:val="21"/>
              </w:rPr>
            </w:pPr>
            <w:r>
              <w:rPr>
                <w:rFonts w:cstheme="minorHAnsi"/>
                <w:szCs w:val="21"/>
              </w:rPr>
              <w:t>V1.0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vAlign w:val="center"/>
          </w:tcPr>
          <w:p>
            <w:pPr>
              <w:jc w:val="center"/>
              <w:rPr>
                <w:rFonts w:cstheme="minorHAnsi"/>
                <w:szCs w:val="21"/>
              </w:rPr>
            </w:pPr>
            <w:r>
              <w:rPr>
                <w:rFonts w:cstheme="minorHAnsi"/>
                <w:szCs w:val="21"/>
              </w:rPr>
              <w:t>2</w:t>
            </w:r>
          </w:p>
        </w:tc>
        <w:tc>
          <w:tcPr>
            <w:tcW w:w="1245" w:type="dxa"/>
            <w:vAlign w:val="center"/>
          </w:tcPr>
          <w:p>
            <w:pPr>
              <w:jc w:val="center"/>
              <w:rPr>
                <w:rFonts w:hint="eastAsia" w:eastAsia="宋体" w:cstheme="minorHAnsi"/>
                <w:szCs w:val="21"/>
                <w:lang w:val="en-US" w:eastAsia="zh-CN"/>
              </w:rPr>
            </w:pPr>
          </w:p>
        </w:tc>
        <w:tc>
          <w:tcPr>
            <w:tcW w:w="3480" w:type="dxa"/>
            <w:vAlign w:val="center"/>
          </w:tcPr>
          <w:p>
            <w:pPr>
              <w:jc w:val="center"/>
              <w:rPr>
                <w:rFonts w:hint="eastAsia" w:eastAsia="宋体" w:cstheme="minorHAnsi"/>
                <w:szCs w:val="21"/>
                <w:lang w:val="en-US" w:eastAsia="zh-CN"/>
              </w:rPr>
            </w:pPr>
          </w:p>
        </w:tc>
        <w:tc>
          <w:tcPr>
            <w:tcW w:w="1134" w:type="dxa"/>
          </w:tcPr>
          <w:p>
            <w:pPr>
              <w:jc w:val="center"/>
              <w:rPr>
                <w:rFonts w:eastAsia="宋体" w:cstheme="minorHAnsi"/>
                <w:szCs w:val="21"/>
              </w:rPr>
            </w:pPr>
          </w:p>
        </w:tc>
        <w:tc>
          <w:tcPr>
            <w:tcW w:w="1701" w:type="dxa"/>
            <w:vAlign w:val="center"/>
          </w:tcPr>
          <w:p>
            <w:pPr>
              <w:jc w:val="center"/>
              <w:rPr>
                <w:rFonts w:hint="eastAsia" w:eastAsiaTheme="minorEastAsia" w:cstheme="minorHAnsi"/>
                <w:szCs w:val="21"/>
                <w:lang w:eastAsia="zh-CN"/>
              </w:rPr>
            </w:pPr>
          </w:p>
        </w:tc>
        <w:tc>
          <w:tcPr>
            <w:tcW w:w="910" w:type="dxa"/>
            <w:vAlign w:val="center"/>
          </w:tcPr>
          <w:p>
            <w:pPr>
              <w:jc w:val="center"/>
              <w:rPr>
                <w:rFonts w:eastAsia="宋体" w:cstheme="minorHAnsi"/>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vAlign w:val="center"/>
          </w:tcPr>
          <w:p>
            <w:pPr>
              <w:jc w:val="center"/>
              <w:rPr>
                <w:rFonts w:cstheme="minorHAnsi"/>
                <w:szCs w:val="21"/>
              </w:rPr>
            </w:pPr>
            <w:r>
              <w:rPr>
                <w:rFonts w:cstheme="minorHAnsi"/>
                <w:szCs w:val="21"/>
              </w:rPr>
              <w:t>3</w:t>
            </w:r>
          </w:p>
        </w:tc>
        <w:tc>
          <w:tcPr>
            <w:tcW w:w="1245" w:type="dxa"/>
            <w:vAlign w:val="center"/>
          </w:tcPr>
          <w:p>
            <w:pPr>
              <w:jc w:val="center"/>
              <w:rPr>
                <w:rFonts w:eastAsia="宋体" w:cstheme="minorHAnsi"/>
                <w:szCs w:val="21"/>
              </w:rPr>
            </w:pPr>
          </w:p>
        </w:tc>
        <w:tc>
          <w:tcPr>
            <w:tcW w:w="3480" w:type="dxa"/>
            <w:vAlign w:val="center"/>
          </w:tcPr>
          <w:p>
            <w:pPr>
              <w:rPr>
                <w:rFonts w:eastAsia="宋体" w:cstheme="minorHAnsi"/>
                <w:szCs w:val="21"/>
              </w:rPr>
            </w:pPr>
          </w:p>
        </w:tc>
        <w:tc>
          <w:tcPr>
            <w:tcW w:w="1134" w:type="dxa"/>
          </w:tcPr>
          <w:p>
            <w:pPr>
              <w:jc w:val="center"/>
              <w:rPr>
                <w:rFonts w:eastAsia="宋体" w:cstheme="minorHAnsi"/>
                <w:szCs w:val="21"/>
              </w:rPr>
            </w:pPr>
          </w:p>
        </w:tc>
        <w:tc>
          <w:tcPr>
            <w:tcW w:w="1701" w:type="dxa"/>
            <w:vAlign w:val="center"/>
          </w:tcPr>
          <w:p>
            <w:pPr>
              <w:jc w:val="center"/>
              <w:rPr>
                <w:rFonts w:eastAsia="宋体" w:cstheme="minorHAnsi"/>
                <w:szCs w:val="21"/>
              </w:rPr>
            </w:pPr>
          </w:p>
        </w:tc>
        <w:tc>
          <w:tcPr>
            <w:tcW w:w="910" w:type="dxa"/>
            <w:vAlign w:val="center"/>
          </w:tcPr>
          <w:p>
            <w:pPr>
              <w:jc w:val="center"/>
              <w:rPr>
                <w:rFonts w:eastAsia="宋体" w:cstheme="minorHAnsi"/>
                <w:szCs w:val="21"/>
              </w:rPr>
            </w:pPr>
          </w:p>
        </w:tc>
      </w:tr>
    </w:tbl>
    <w:p>
      <w:pPr>
        <w:pStyle w:val="12"/>
        <w:tabs>
          <w:tab w:val="right" w:leader="hyphen" w:pos="8306"/>
        </w:tabs>
        <w:ind w:left="0" w:leftChars="0"/>
        <w:rPr>
          <w:rFonts w:cstheme="minorHAnsi"/>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b/>
          <w:bCs/>
          <w:sz w:val="36"/>
          <w:szCs w:val="44"/>
        </w:rPr>
      </w:pPr>
    </w:p>
    <w:p>
      <w:pPr>
        <w:pStyle w:val="12"/>
        <w:tabs>
          <w:tab w:val="right" w:leader="hyphen" w:pos="8306"/>
        </w:tabs>
        <w:jc w:val="center"/>
        <w:rPr>
          <w:rFonts w:cstheme="minorHAnsi"/>
        </w:rPr>
      </w:pPr>
      <w:r>
        <w:rPr>
          <w:rFonts w:cstheme="minorHAnsi"/>
          <w:b/>
          <w:bCs/>
          <w:sz w:val="36"/>
          <w:szCs w:val="44"/>
        </w:rPr>
        <w:t>目录</w:t>
      </w:r>
    </w:p>
    <w:p>
      <w:pPr>
        <w:pStyle w:val="12"/>
        <w:tabs>
          <w:tab w:val="right" w:leader="hyphen" w:pos="8306"/>
        </w:tabs>
        <w:rPr>
          <w:rFonts w:cstheme="minorHAnsi"/>
        </w:rPr>
      </w:pPr>
    </w:p>
    <w:p>
      <w:pPr>
        <w:pStyle w:val="12"/>
        <w:tabs>
          <w:tab w:val="right" w:leader="dot" w:pos="8306"/>
        </w:tabs>
      </w:pPr>
      <w:bookmarkStart w:id="13" w:name="_GoBack"/>
      <w:bookmarkEnd w:id="13"/>
      <w:r>
        <w:rPr>
          <w:rFonts w:cstheme="minorHAnsi"/>
        </w:rPr>
        <w:fldChar w:fldCharType="begin"/>
      </w:r>
      <w:r>
        <w:rPr>
          <w:rFonts w:cstheme="minorHAnsi"/>
        </w:rPr>
        <w:instrText xml:space="preserve">TOC \o "1-4" \h \u </w:instrText>
      </w:r>
      <w:r>
        <w:rPr>
          <w:rFonts w:cstheme="minorHAnsi"/>
        </w:rPr>
        <w:fldChar w:fldCharType="separate"/>
      </w:r>
      <w:r>
        <w:rPr>
          <w:rFonts w:cstheme="minorHAnsi"/>
        </w:rPr>
        <w:fldChar w:fldCharType="begin"/>
      </w:r>
      <w:r>
        <w:rPr>
          <w:rFonts w:cstheme="minorHAnsi"/>
        </w:rPr>
        <w:instrText xml:space="preserve"> HYPERLINK \l _Toc23252 </w:instrText>
      </w:r>
      <w:r>
        <w:rPr>
          <w:rFonts w:cstheme="minorHAnsi"/>
        </w:rPr>
        <w:fldChar w:fldCharType="separate"/>
      </w:r>
      <w:r>
        <w:rPr>
          <w:rFonts w:hint="default" w:asciiTheme="minorHAnsi" w:hAnsiTheme="minorHAnsi" w:cstheme="minorHAnsi"/>
        </w:rPr>
        <w:t xml:space="preserve">一、 </w:t>
      </w:r>
      <w:r>
        <w:rPr>
          <w:rFonts w:hint="eastAsia" w:asciiTheme="minorHAnsi" w:hAnsiTheme="minorHAnsi" w:cstheme="minorHAnsi"/>
          <w:lang w:val="en-US" w:eastAsia="zh-CN"/>
        </w:rPr>
        <w:t>APP家长端</w:t>
      </w:r>
      <w:r>
        <w:tab/>
      </w:r>
      <w:r>
        <w:fldChar w:fldCharType="begin"/>
      </w:r>
      <w:r>
        <w:instrText xml:space="preserve"> PAGEREF _Toc23252 </w:instrText>
      </w:r>
      <w:r>
        <w:fldChar w:fldCharType="separate"/>
      </w:r>
      <w:r>
        <w:t>4</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_Toc27087 </w:instrText>
      </w:r>
      <w:r>
        <w:rPr>
          <w:rFonts w:cstheme="minorHAnsi"/>
        </w:rPr>
        <w:fldChar w:fldCharType="separate"/>
      </w:r>
      <w:r>
        <w:rPr>
          <w:rFonts w:hint="eastAsia"/>
          <w:lang w:val="en-US" w:eastAsia="zh-CN"/>
        </w:rPr>
        <w:t>1. 一个孩子</w:t>
      </w:r>
      <w:r>
        <w:tab/>
      </w:r>
      <w:r>
        <w:fldChar w:fldCharType="begin"/>
      </w:r>
      <w:r>
        <w:instrText xml:space="preserve"> PAGEREF _Toc27087 </w:instrText>
      </w:r>
      <w:r>
        <w:fldChar w:fldCharType="separate"/>
      </w:r>
      <w:r>
        <w:t>4</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_Toc4117 </w:instrText>
      </w:r>
      <w:r>
        <w:rPr>
          <w:rFonts w:cstheme="minorHAnsi"/>
        </w:rPr>
        <w:fldChar w:fldCharType="separate"/>
      </w:r>
      <w:r>
        <w:rPr>
          <w:rFonts w:hint="eastAsia"/>
          <w:lang w:val="en-US" w:eastAsia="zh-CN"/>
        </w:rPr>
        <w:t>2. 我已到达</w:t>
      </w:r>
      <w:r>
        <w:tab/>
      </w:r>
      <w:r>
        <w:fldChar w:fldCharType="begin"/>
      </w:r>
      <w:r>
        <w:instrText xml:space="preserve"> PAGEREF _Toc4117 </w:instrText>
      </w:r>
      <w:r>
        <w:fldChar w:fldCharType="separate"/>
      </w:r>
      <w:r>
        <w:t>5</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_Toc6227 </w:instrText>
      </w:r>
      <w:r>
        <w:rPr>
          <w:rFonts w:cstheme="minorHAnsi"/>
        </w:rPr>
        <w:fldChar w:fldCharType="separate"/>
      </w:r>
      <w:r>
        <w:rPr>
          <w:rFonts w:hint="eastAsia"/>
          <w:lang w:val="en-US" w:eastAsia="zh-CN"/>
        </w:rPr>
        <w:t>3. 多个孩子</w:t>
      </w:r>
      <w:r>
        <w:tab/>
      </w:r>
      <w:r>
        <w:fldChar w:fldCharType="begin"/>
      </w:r>
      <w:r>
        <w:instrText xml:space="preserve"> PAGEREF _Toc6227 </w:instrText>
      </w:r>
      <w:r>
        <w:fldChar w:fldCharType="separate"/>
      </w:r>
      <w:r>
        <w:t>5</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_Toc28760 </w:instrText>
      </w:r>
      <w:r>
        <w:rPr>
          <w:rFonts w:cstheme="minorHAnsi"/>
        </w:rPr>
        <w:fldChar w:fldCharType="separate"/>
      </w:r>
      <w:r>
        <w:rPr>
          <w:rFonts w:hint="eastAsia"/>
          <w:lang w:val="en-US" w:eastAsia="zh-CN"/>
        </w:rPr>
        <w:t>4. 没有孩子</w:t>
      </w:r>
      <w:r>
        <w:tab/>
      </w:r>
      <w:r>
        <w:fldChar w:fldCharType="begin"/>
      </w:r>
      <w:r>
        <w:instrText xml:space="preserve"> PAGEREF _Toc28760 </w:instrText>
      </w:r>
      <w:r>
        <w:fldChar w:fldCharType="separate"/>
      </w:r>
      <w:r>
        <w:t>6</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_Toc12344 </w:instrText>
      </w:r>
      <w:r>
        <w:rPr>
          <w:rFonts w:cstheme="minorHAnsi"/>
        </w:rPr>
        <w:fldChar w:fldCharType="separate"/>
      </w:r>
      <w:r>
        <w:rPr>
          <w:rFonts w:hint="eastAsia"/>
          <w:lang w:val="en-US" w:eastAsia="zh-CN"/>
        </w:rPr>
        <w:t>5. 设置</w:t>
      </w:r>
      <w:r>
        <w:tab/>
      </w:r>
      <w:r>
        <w:fldChar w:fldCharType="begin"/>
      </w:r>
      <w:r>
        <w:instrText xml:space="preserve"> PAGEREF _Toc12344 </w:instrText>
      </w:r>
      <w:r>
        <w:fldChar w:fldCharType="separate"/>
      </w:r>
      <w:r>
        <w:t>7</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_Toc2623 </w:instrText>
      </w:r>
      <w:r>
        <w:rPr>
          <w:rFonts w:cstheme="minorHAnsi"/>
        </w:rPr>
        <w:fldChar w:fldCharType="separate"/>
      </w:r>
      <w:r>
        <w:rPr>
          <w:rFonts w:hint="eastAsia"/>
          <w:lang w:val="en-US" w:eastAsia="zh-CN"/>
        </w:rPr>
        <w:t>6. 接送记录</w:t>
      </w:r>
      <w:r>
        <w:tab/>
      </w:r>
      <w:r>
        <w:fldChar w:fldCharType="begin"/>
      </w:r>
      <w:r>
        <w:instrText xml:space="preserve"> PAGEREF _Toc2623 </w:instrText>
      </w:r>
      <w:r>
        <w:fldChar w:fldCharType="separate"/>
      </w:r>
      <w:r>
        <w:t>9</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_Toc6884 </w:instrText>
      </w:r>
      <w:r>
        <w:rPr>
          <w:rFonts w:cstheme="minorHAnsi"/>
        </w:rPr>
        <w:fldChar w:fldCharType="separate"/>
      </w:r>
      <w:r>
        <w:rPr>
          <w:rFonts w:hint="eastAsia"/>
          <w:lang w:val="en-US" w:eastAsia="zh-CN"/>
        </w:rPr>
        <w:t>7. 授权管理</w:t>
      </w:r>
      <w:r>
        <w:tab/>
      </w:r>
      <w:r>
        <w:fldChar w:fldCharType="begin"/>
      </w:r>
      <w:r>
        <w:instrText xml:space="preserve"> PAGEREF _Toc6884 </w:instrText>
      </w:r>
      <w:r>
        <w:fldChar w:fldCharType="separate"/>
      </w:r>
      <w:r>
        <w:t>11</w:t>
      </w:r>
      <w:r>
        <w:fldChar w:fldCharType="end"/>
      </w:r>
      <w:r>
        <w:rPr>
          <w:rFonts w:cstheme="minorHAnsi"/>
        </w:rPr>
        <w:fldChar w:fldCharType="end"/>
      </w:r>
    </w:p>
    <w:p>
      <w:pPr>
        <w:pStyle w:val="12"/>
        <w:tabs>
          <w:tab w:val="right" w:leader="dot" w:pos="8306"/>
        </w:tabs>
      </w:pPr>
      <w:r>
        <w:rPr>
          <w:rFonts w:cstheme="minorHAnsi"/>
        </w:rPr>
        <w:fldChar w:fldCharType="begin"/>
      </w:r>
      <w:r>
        <w:rPr>
          <w:rFonts w:cstheme="minorHAnsi"/>
        </w:rPr>
        <w:instrText xml:space="preserve"> HYPERLINK \l _Toc2485 </w:instrText>
      </w:r>
      <w:r>
        <w:rPr>
          <w:rFonts w:cstheme="minorHAnsi"/>
        </w:rPr>
        <w:fldChar w:fldCharType="separate"/>
      </w:r>
      <w:r>
        <w:rPr>
          <w:rFonts w:hint="eastAsia"/>
          <w:lang w:val="en-US" w:eastAsia="zh-CN"/>
        </w:rPr>
        <w:t>二. APP教师端</w:t>
      </w:r>
      <w:r>
        <w:tab/>
      </w:r>
      <w:r>
        <w:fldChar w:fldCharType="begin"/>
      </w:r>
      <w:r>
        <w:instrText xml:space="preserve"> PAGEREF _Toc2485 </w:instrText>
      </w:r>
      <w:r>
        <w:fldChar w:fldCharType="separate"/>
      </w:r>
      <w:r>
        <w:t>12</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_Toc9265 </w:instrText>
      </w:r>
      <w:r>
        <w:rPr>
          <w:rFonts w:cstheme="minorHAnsi"/>
        </w:rPr>
        <w:fldChar w:fldCharType="separate"/>
      </w:r>
      <w:r>
        <w:rPr>
          <w:rFonts w:hint="eastAsia"/>
          <w:lang w:val="en-US" w:eastAsia="zh-CN"/>
        </w:rPr>
        <w:t>1. 列表页</w:t>
      </w:r>
      <w:r>
        <w:tab/>
      </w:r>
      <w:r>
        <w:fldChar w:fldCharType="begin"/>
      </w:r>
      <w:r>
        <w:instrText xml:space="preserve"> PAGEREF _Toc9265 </w:instrText>
      </w:r>
      <w:r>
        <w:fldChar w:fldCharType="separate"/>
      </w:r>
      <w:r>
        <w:t>12</w:t>
      </w:r>
      <w:r>
        <w:fldChar w:fldCharType="end"/>
      </w:r>
      <w:r>
        <w:rPr>
          <w:rFonts w:cstheme="minorHAnsi"/>
        </w:rPr>
        <w:fldChar w:fldCharType="end"/>
      </w:r>
    </w:p>
    <w:p>
      <w:pPr>
        <w:pStyle w:val="7"/>
        <w:tabs>
          <w:tab w:val="right" w:leader="dot" w:pos="8306"/>
        </w:tabs>
      </w:pPr>
      <w:r>
        <w:rPr>
          <w:rFonts w:cstheme="minorHAnsi"/>
        </w:rPr>
        <w:fldChar w:fldCharType="begin"/>
      </w:r>
      <w:r>
        <w:rPr>
          <w:rFonts w:cstheme="minorHAnsi"/>
        </w:rPr>
        <w:instrText xml:space="preserve"> HYPERLINK \l _Toc1122 </w:instrText>
      </w:r>
      <w:r>
        <w:rPr>
          <w:rFonts w:cstheme="minorHAnsi"/>
        </w:rPr>
        <w:fldChar w:fldCharType="separate"/>
      </w:r>
      <w:r>
        <w:rPr>
          <w:rFonts w:hint="eastAsia"/>
          <w:lang w:val="en-US" w:eastAsia="zh-CN"/>
        </w:rPr>
        <w:t>2. 学生详情页</w:t>
      </w:r>
      <w:r>
        <w:tab/>
      </w:r>
      <w:r>
        <w:fldChar w:fldCharType="begin"/>
      </w:r>
      <w:r>
        <w:instrText xml:space="preserve"> PAGEREF _Toc1122 </w:instrText>
      </w:r>
      <w:r>
        <w:fldChar w:fldCharType="separate"/>
      </w:r>
      <w:r>
        <w:t>13</w:t>
      </w:r>
      <w:r>
        <w:fldChar w:fldCharType="end"/>
      </w:r>
      <w:r>
        <w:rPr>
          <w:rFonts w:cstheme="minorHAnsi"/>
        </w:rPr>
        <w:fldChar w:fldCharType="end"/>
      </w:r>
    </w:p>
    <w:p>
      <w:pPr>
        <w:pStyle w:val="12"/>
        <w:tabs>
          <w:tab w:val="right" w:leader="dot" w:pos="8306"/>
        </w:tabs>
      </w:pPr>
      <w:r>
        <w:rPr>
          <w:rFonts w:cstheme="minorHAnsi"/>
        </w:rPr>
        <w:fldChar w:fldCharType="begin"/>
      </w:r>
      <w:r>
        <w:rPr>
          <w:rFonts w:cstheme="minorHAnsi"/>
        </w:rPr>
        <w:instrText xml:space="preserve"> HYPERLINK \l _Toc26512 </w:instrText>
      </w:r>
      <w:r>
        <w:rPr>
          <w:rFonts w:cstheme="minorHAnsi"/>
        </w:rPr>
        <w:fldChar w:fldCharType="separate"/>
      </w:r>
      <w:r>
        <w:rPr>
          <w:rFonts w:hint="eastAsia"/>
          <w:lang w:val="en-US" w:eastAsia="zh-CN"/>
        </w:rPr>
        <w:t>三． Web端</w:t>
      </w:r>
      <w:r>
        <w:tab/>
      </w:r>
      <w:r>
        <w:fldChar w:fldCharType="begin"/>
      </w:r>
      <w:r>
        <w:instrText xml:space="preserve"> PAGEREF _Toc26512 </w:instrText>
      </w:r>
      <w:r>
        <w:fldChar w:fldCharType="separate"/>
      </w:r>
      <w:r>
        <w:t>15</w:t>
      </w:r>
      <w:r>
        <w:fldChar w:fldCharType="end"/>
      </w:r>
      <w:r>
        <w:rPr>
          <w:rFonts w:cstheme="minorHAnsi"/>
        </w:rPr>
        <w:fldChar w:fldCharType="end"/>
      </w:r>
    </w:p>
    <w:p>
      <w:pPr>
        <w:pStyle w:val="12"/>
        <w:tabs>
          <w:tab w:val="right" w:leader="dot" w:pos="8306"/>
        </w:tabs>
      </w:pPr>
      <w:r>
        <w:rPr>
          <w:rFonts w:cstheme="minorHAnsi"/>
        </w:rPr>
        <w:fldChar w:fldCharType="begin"/>
      </w:r>
      <w:r>
        <w:rPr>
          <w:rFonts w:cstheme="minorHAnsi"/>
        </w:rPr>
        <w:instrText xml:space="preserve"> HYPERLINK \l _Toc15027 </w:instrText>
      </w:r>
      <w:r>
        <w:rPr>
          <w:rFonts w:cstheme="minorHAnsi"/>
        </w:rPr>
        <w:fldChar w:fldCharType="separate"/>
      </w:r>
      <w:r>
        <w:rPr>
          <w:rFonts w:hint="eastAsia"/>
          <w:lang w:val="en-US" w:eastAsia="zh-CN"/>
        </w:rPr>
        <w:t>四． 其他</w:t>
      </w:r>
      <w:r>
        <w:tab/>
      </w:r>
      <w:r>
        <w:fldChar w:fldCharType="begin"/>
      </w:r>
      <w:r>
        <w:instrText xml:space="preserve"> PAGEREF _Toc15027 </w:instrText>
      </w:r>
      <w:r>
        <w:fldChar w:fldCharType="separate"/>
      </w:r>
      <w:r>
        <w:t>16</w:t>
      </w:r>
      <w:r>
        <w:fldChar w:fldCharType="end"/>
      </w:r>
      <w:r>
        <w:rPr>
          <w:rFonts w:cstheme="minorHAnsi"/>
        </w:rPr>
        <w:fldChar w:fldCharType="end"/>
      </w:r>
    </w:p>
    <w:p>
      <w:pPr>
        <w:rPr>
          <w:rFonts w:cstheme="minorHAnsi"/>
        </w:rPr>
      </w:pPr>
      <w:r>
        <w:rPr>
          <w:rFonts w:cstheme="minorHAnsi"/>
        </w:rPr>
        <w:fldChar w:fldCharType="end"/>
      </w:r>
    </w:p>
    <w:p>
      <w:pPr>
        <w:rPr>
          <w:rFonts w:cstheme="minorHAnsi"/>
        </w:rPr>
      </w:pPr>
    </w:p>
    <w:p>
      <w:pPr>
        <w:rPr>
          <w:rFonts w:cstheme="minorHAnsi"/>
        </w:rPr>
      </w:pPr>
    </w:p>
    <w:p>
      <w:pPr>
        <w:rPr>
          <w:rFonts w:cstheme="minorHAnsi"/>
        </w:rPr>
      </w:pPr>
    </w:p>
    <w:p>
      <w:pPr>
        <w:rPr>
          <w:rFonts w:cstheme="minorHAnsi"/>
        </w:rPr>
      </w:pPr>
    </w:p>
    <w:p>
      <w:pPr>
        <w:rPr>
          <w:rFonts w:cstheme="minorHAnsi"/>
        </w:rPr>
      </w:pPr>
    </w:p>
    <w:p>
      <w:pPr>
        <w:rPr>
          <w:rFonts w:cstheme="minorHAnsi"/>
        </w:rPr>
      </w:pPr>
    </w:p>
    <w:p>
      <w:pPr>
        <w:rPr>
          <w:rFonts w:cstheme="minorHAnsi"/>
        </w:rPr>
      </w:pPr>
    </w:p>
    <w:p>
      <w:pPr>
        <w:rPr>
          <w:rFonts w:cstheme="minorHAnsi"/>
        </w:rPr>
      </w:pPr>
    </w:p>
    <w:p>
      <w:pPr>
        <w:rPr>
          <w:rFonts w:cstheme="minorHAnsi"/>
        </w:rPr>
      </w:pPr>
    </w:p>
    <w:p>
      <w:pPr>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spacing w:line="360" w:lineRule="auto"/>
        <w:rPr>
          <w:rFonts w:cstheme="minorHAnsi"/>
        </w:rPr>
      </w:pPr>
    </w:p>
    <w:p>
      <w:pPr>
        <w:pStyle w:val="3"/>
        <w:numPr>
          <w:ilvl w:val="0"/>
          <w:numId w:val="1"/>
        </w:numPr>
        <w:spacing w:line="360" w:lineRule="auto"/>
        <w:rPr>
          <w:rFonts w:asciiTheme="minorHAnsi" w:hAnsiTheme="minorHAnsi" w:cstheme="minorHAnsi"/>
        </w:rPr>
      </w:pPr>
      <w:bookmarkStart w:id="0" w:name="_Toc23252"/>
      <w:r>
        <w:rPr>
          <w:rFonts w:hint="eastAsia" w:asciiTheme="minorHAnsi" w:hAnsiTheme="minorHAnsi" w:cstheme="minorHAnsi"/>
          <w:lang w:val="en-US" w:eastAsia="zh-CN"/>
        </w:rPr>
        <w:t>APP家长端</w:t>
      </w:r>
      <w:bookmarkEnd w:id="0"/>
    </w:p>
    <w:p>
      <w:pPr>
        <w:rPr>
          <w:rFonts w:hint="eastAsia" w:cstheme="minorHAnsi"/>
          <w:lang w:val="en-US" w:eastAsia="zh-CN"/>
        </w:rPr>
      </w:pPr>
      <w:r>
        <w:rPr>
          <w:rFonts w:hint="eastAsia" w:cstheme="minorHAnsi"/>
          <w:lang w:val="en-US" w:eastAsia="zh-CN"/>
        </w:rPr>
        <w:t>接送管理针对走读生和住校生，学生必须对应相应的校门考勤。目前，走读生和住校生使用的都是该班级走读生的校门考勤，放学时间从校门考勤最后一个时间段获取。</w:t>
      </w:r>
    </w:p>
    <w:p>
      <w:pPr>
        <w:pStyle w:val="4"/>
        <w:numPr>
          <w:ilvl w:val="0"/>
          <w:numId w:val="2"/>
        </w:numPr>
        <w:rPr>
          <w:rFonts w:hint="eastAsia"/>
          <w:lang w:val="en-US" w:eastAsia="zh-CN"/>
        </w:rPr>
      </w:pPr>
      <w:bookmarkStart w:id="1" w:name="_Toc27087"/>
      <w:r>
        <w:rPr>
          <w:rFonts w:hint="eastAsia"/>
          <w:lang w:val="en-US" w:eastAsia="zh-CN"/>
        </w:rPr>
        <w:t>一个孩子</w:t>
      </w:r>
      <w:bookmarkEnd w:id="1"/>
    </w:p>
    <w:p>
      <w:pPr>
        <w:numPr>
          <w:ilvl w:val="0"/>
          <w:numId w:val="0"/>
        </w:numPr>
        <w:rPr>
          <w:rFonts w:hint="eastAsia" w:asciiTheme="minorEastAsia" w:hAnsiTheme="minorEastAsia" w:cstheme="minorEastAsia"/>
          <w:sz w:val="21"/>
          <w:szCs w:val="21"/>
          <w:lang w:val="en-US" w:eastAsia="zh-CN"/>
        </w:rPr>
      </w:pPr>
      <w:r>
        <w:rPr>
          <w:rFonts w:hint="eastAsia" w:cstheme="minorHAnsi"/>
          <w:lang w:val="en-US" w:eastAsia="zh-CN"/>
        </w:rPr>
        <w:t>当前家长只有一个孩子，进入接送管理页面，页面显示：</w:t>
      </w:r>
      <w:r>
        <w:rPr>
          <w:rFonts w:hint="eastAsia" w:asciiTheme="minorEastAsia" w:hAnsiTheme="minorEastAsia" w:eastAsiaTheme="minorEastAsia" w:cstheme="minorEastAsia"/>
          <w:sz w:val="21"/>
          <w:szCs w:val="21"/>
          <w:lang w:val="en-US" w:eastAsia="zh-CN"/>
        </w:rPr>
        <w:t>孩子类别、孩子头像、孩子姓名、班级、在校状态、放学时间</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我已到达按钮</w:t>
      </w:r>
      <w:r>
        <w:rPr>
          <w:rFonts w:hint="eastAsia" w:asciiTheme="minorEastAsia" w:hAnsiTheme="minorEastAsia" w:cstheme="minorEastAsia"/>
          <w:sz w:val="21"/>
          <w:szCs w:val="21"/>
          <w:lang w:val="en-US" w:eastAsia="zh-CN"/>
        </w:rPr>
        <w:t>。如下图：</w:t>
      </w:r>
    </w:p>
    <w:p>
      <w:pPr>
        <w:numPr>
          <w:ilvl w:val="0"/>
          <w:numId w:val="0"/>
        </w:numPr>
      </w:pPr>
      <w:r>
        <w:rPr>
          <w:rFonts w:hint="eastAsia"/>
          <w:lang w:val="en-US" w:eastAsia="zh-CN"/>
        </w:rPr>
        <w:t xml:space="preserve">        </w:t>
      </w:r>
      <w:r>
        <w:drawing>
          <wp:inline distT="0" distB="0" distL="114300" distR="114300">
            <wp:extent cx="3456940" cy="5504815"/>
            <wp:effectExtent l="0" t="0" r="10160"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3456940" cy="5504815"/>
                    </a:xfrm>
                    <a:prstGeom prst="rect">
                      <a:avLst/>
                    </a:prstGeom>
                    <a:noFill/>
                    <a:ln w="9525">
                      <a:noFill/>
                    </a:ln>
                  </pic:spPr>
                </pic:pic>
              </a:graphicData>
            </a:graphic>
          </wp:inline>
        </w:drawing>
      </w:r>
    </w:p>
    <w:p>
      <w:pPr>
        <w:numPr>
          <w:ilvl w:val="0"/>
          <w:numId w:val="0"/>
        </w:numPr>
        <w:ind w:firstLine="3360" w:firstLineChars="1600"/>
        <w:rPr>
          <w:rFonts w:hint="eastAsia" w:eastAsiaTheme="minorEastAsia"/>
          <w:lang w:val="en-US" w:eastAsia="zh-CN"/>
        </w:rPr>
      </w:pPr>
      <w:r>
        <w:rPr>
          <w:rFonts w:hint="eastAsia"/>
          <w:lang w:val="en-US" w:eastAsia="zh-CN"/>
        </w:rPr>
        <w:t>图1</w:t>
      </w:r>
    </w:p>
    <w:p>
      <w:pPr>
        <w:numPr>
          <w:ilvl w:val="0"/>
          <w:numId w:val="3"/>
        </w:numPr>
        <w:ind w:left="0" w:leftChars="0" w:firstLine="420" w:firstLineChars="0"/>
        <w:rPr>
          <w:rFonts w:hint="eastAsia" w:eastAsiaTheme="minorEastAsia"/>
          <w:lang w:val="en-US" w:eastAsia="zh-CN"/>
        </w:rPr>
      </w:pPr>
      <w:r>
        <w:rPr>
          <w:rFonts w:hint="eastAsia"/>
          <w:lang w:val="en-US" w:eastAsia="zh-CN"/>
        </w:rPr>
        <w:t>孩子类别：指的是title处，如果是我的孩子，则title显示为“我的孩子”，如果</w:t>
      </w:r>
      <w:r>
        <w:rPr>
          <w:rFonts w:hint="eastAsia"/>
          <w:lang w:val="en-US" w:eastAsia="zh-CN"/>
        </w:rPr>
        <w:tab/>
      </w:r>
      <w:r>
        <w:rPr>
          <w:rFonts w:hint="eastAsia"/>
          <w:lang w:val="en-US" w:eastAsia="zh-CN"/>
        </w:rPr>
        <w:tab/>
      </w:r>
      <w:r>
        <w:rPr>
          <w:rFonts w:hint="eastAsia"/>
          <w:lang w:val="en-US" w:eastAsia="zh-CN"/>
        </w:rPr>
        <w:t>是授权的孩子，则title显示为“被授权（授权人：xxx）”；</w:t>
      </w:r>
    </w:p>
    <w:p>
      <w:pPr>
        <w:numPr>
          <w:ilvl w:val="0"/>
          <w:numId w:val="3"/>
        </w:numPr>
        <w:ind w:left="0" w:leftChars="0" w:firstLine="420" w:firstLineChars="0"/>
        <w:rPr>
          <w:rFonts w:hint="eastAsia" w:eastAsiaTheme="minorEastAsia"/>
          <w:lang w:val="en-US" w:eastAsia="zh-CN"/>
        </w:rPr>
      </w:pPr>
      <w:r>
        <w:rPr>
          <w:rFonts w:hint="eastAsia"/>
          <w:lang w:val="en-US" w:eastAsia="zh-CN"/>
        </w:rPr>
        <w:t>孩子头像、名字、班级：根据当前登录账号所在的班级，获取对应孩子的信息；</w:t>
      </w:r>
    </w:p>
    <w:p>
      <w:pPr>
        <w:numPr>
          <w:ilvl w:val="0"/>
          <w:numId w:val="3"/>
        </w:numPr>
        <w:ind w:left="0" w:leftChars="0" w:firstLine="420" w:firstLineChars="0"/>
        <w:rPr>
          <w:rFonts w:hint="eastAsia" w:eastAsiaTheme="minorEastAsia"/>
          <w:lang w:val="en-US" w:eastAsia="zh-CN"/>
        </w:rPr>
      </w:pPr>
      <w:r>
        <w:rPr>
          <w:rFonts w:hint="eastAsia"/>
          <w:lang w:val="en-US" w:eastAsia="zh-CN"/>
        </w:rPr>
        <w:t>在校状态：分别为“在校”、“不在校”和“请假”。</w:t>
      </w:r>
    </w:p>
    <w:p>
      <w:pPr>
        <w:numPr>
          <w:ilvl w:val="0"/>
          <w:numId w:val="0"/>
        </w:numPr>
        <w:ind w:left="420" w:leftChars="0" w:firstLine="420" w:firstLineChars="0"/>
        <w:rPr>
          <w:rFonts w:hint="eastAsia" w:eastAsiaTheme="minorEastAsia"/>
          <w:lang w:val="en-US" w:eastAsia="zh-CN"/>
        </w:rPr>
      </w:pPr>
      <w:r>
        <w:rPr>
          <w:rFonts w:hint="eastAsia"/>
          <w:lang w:val="en-US" w:eastAsia="zh-CN"/>
        </w:rPr>
        <w:t>在校指：当前有进校门的记录</w:t>
      </w:r>
    </w:p>
    <w:p>
      <w:pPr>
        <w:numPr>
          <w:ilvl w:val="0"/>
          <w:numId w:val="0"/>
        </w:numPr>
        <w:ind w:left="420" w:leftChars="0" w:firstLine="420" w:firstLineChars="0"/>
        <w:rPr>
          <w:rFonts w:hint="eastAsia" w:eastAsiaTheme="minorEastAsia"/>
          <w:lang w:val="en-US" w:eastAsia="zh-CN"/>
        </w:rPr>
      </w:pPr>
      <w:r>
        <w:rPr>
          <w:rFonts w:hint="eastAsia"/>
          <w:lang w:val="en-US" w:eastAsia="zh-CN"/>
        </w:rPr>
        <w:t>不在校指：当前有进校门记录，且最后一条记录是离校</w:t>
      </w:r>
    </w:p>
    <w:p>
      <w:pPr>
        <w:numPr>
          <w:ilvl w:val="0"/>
          <w:numId w:val="0"/>
        </w:numPr>
        <w:ind w:left="420" w:leftChars="0" w:firstLine="420" w:firstLineChars="0"/>
        <w:rPr>
          <w:rFonts w:hint="eastAsia" w:eastAsiaTheme="minorEastAsia"/>
          <w:lang w:val="en-US" w:eastAsia="zh-CN"/>
        </w:rPr>
      </w:pPr>
      <w:r>
        <w:rPr>
          <w:rFonts w:hint="eastAsia"/>
          <w:lang w:val="en-US" w:eastAsia="zh-CN"/>
        </w:rPr>
        <w:t>请假指：当前有请假记录，且请假的结束时间大于等于放学时间</w:t>
      </w:r>
    </w:p>
    <w:p>
      <w:pPr>
        <w:numPr>
          <w:ilvl w:val="0"/>
          <w:numId w:val="3"/>
        </w:numPr>
        <w:ind w:left="0" w:leftChars="0" w:firstLine="420" w:firstLineChars="0"/>
        <w:rPr>
          <w:rFonts w:hint="eastAsia" w:eastAsiaTheme="minorEastAsia"/>
          <w:lang w:val="en-US" w:eastAsia="zh-CN"/>
        </w:rPr>
      </w:pPr>
      <w:r>
        <w:rPr>
          <w:rFonts w:hint="eastAsia"/>
          <w:lang w:val="en-US" w:eastAsia="zh-CN"/>
        </w:rPr>
        <w:t>放学时间：取的是当前账号所在班级对应的走读生校门考勤最后一个时间段的时</w:t>
      </w:r>
      <w:r>
        <w:rPr>
          <w:rFonts w:hint="eastAsia"/>
          <w:lang w:val="en-US" w:eastAsia="zh-CN"/>
        </w:rPr>
        <w:tab/>
      </w:r>
      <w:r>
        <w:rPr>
          <w:rFonts w:hint="eastAsia"/>
          <w:lang w:val="en-US" w:eastAsia="zh-CN"/>
        </w:rPr>
        <w:t>间。</w:t>
      </w:r>
    </w:p>
    <w:p>
      <w:pPr>
        <w:numPr>
          <w:ilvl w:val="0"/>
          <w:numId w:val="3"/>
        </w:numPr>
        <w:ind w:left="0" w:leftChars="0" w:firstLine="420" w:firstLineChars="0"/>
        <w:rPr>
          <w:rFonts w:hint="eastAsia" w:eastAsiaTheme="minorEastAsia"/>
          <w:lang w:val="en-US" w:eastAsia="zh-CN"/>
        </w:rPr>
      </w:pPr>
      <w:r>
        <w:rPr>
          <w:rFonts w:hint="eastAsia"/>
          <w:lang w:val="en-US" w:eastAsia="zh-CN"/>
        </w:rPr>
        <w:t>我已到达：当前账号的班级没有考勤计划时，不显示“我已到达”按钮；</w:t>
      </w:r>
    </w:p>
    <w:p>
      <w:pPr>
        <w:numPr>
          <w:ilvl w:val="0"/>
          <w:numId w:val="0"/>
        </w:numPr>
        <w:ind w:left="420" w:leftChars="0" w:firstLine="420" w:firstLineChars="0"/>
        <w:rPr>
          <w:rFonts w:hint="eastAsia"/>
          <w:lang w:val="en-US" w:eastAsia="zh-CN"/>
        </w:rPr>
      </w:pPr>
      <w:r>
        <w:rPr>
          <w:rFonts w:hint="eastAsia"/>
          <w:lang w:val="en-US" w:eastAsia="zh-CN"/>
        </w:rPr>
        <w:t>当前孩子在校状态为“请假”时，不显示“我已到达”按钮。</w:t>
      </w:r>
    </w:p>
    <w:p>
      <w:pPr>
        <w:pStyle w:val="4"/>
        <w:numPr>
          <w:ilvl w:val="0"/>
          <w:numId w:val="2"/>
        </w:numPr>
        <w:rPr>
          <w:rFonts w:hint="eastAsia"/>
          <w:lang w:val="en-US" w:eastAsia="zh-CN"/>
        </w:rPr>
      </w:pPr>
      <w:bookmarkStart w:id="2" w:name="_Toc4117"/>
      <w:r>
        <w:rPr>
          <w:rFonts w:hint="eastAsia"/>
          <w:lang w:val="en-US" w:eastAsia="zh-CN"/>
        </w:rPr>
        <w:t>我已到达</w:t>
      </w:r>
      <w:bookmarkEnd w:id="2"/>
    </w:p>
    <w:p>
      <w:pPr>
        <w:rPr>
          <w:rFonts w:hint="eastAsia"/>
          <w:lang w:val="en-US" w:eastAsia="zh-CN"/>
        </w:rPr>
      </w:pPr>
      <w:r>
        <w:rPr>
          <w:rFonts w:hint="eastAsia"/>
          <w:lang w:val="en-US" w:eastAsia="zh-CN"/>
        </w:rPr>
        <w:t>“我已达到”分为app端点击我已到达和IC刷卡到达。</w:t>
      </w:r>
    </w:p>
    <w:p>
      <w:pPr>
        <w:rPr>
          <w:rFonts w:hint="eastAsia"/>
          <w:lang w:val="en-US" w:eastAsia="zh-CN"/>
        </w:rPr>
      </w:pPr>
      <w:r>
        <w:rPr>
          <w:rFonts w:hint="eastAsia"/>
          <w:lang w:val="en-US" w:eastAsia="zh-CN"/>
        </w:rPr>
        <w:t>app端点击“我已达到”：</w:t>
      </w:r>
    </w:p>
    <w:p>
      <w:pPr>
        <w:numPr>
          <w:ilvl w:val="0"/>
          <w:numId w:val="4"/>
        </w:numPr>
        <w:ind w:left="840" w:leftChars="0" w:hanging="420" w:firstLineChars="0"/>
        <w:rPr>
          <w:rFonts w:hint="eastAsia"/>
          <w:lang w:val="en-US" w:eastAsia="zh-CN"/>
        </w:rPr>
      </w:pPr>
      <w:r>
        <w:rPr>
          <w:rFonts w:hint="eastAsia"/>
          <w:lang w:val="en-US" w:eastAsia="zh-CN"/>
        </w:rPr>
        <w:t>点击“我已到达”按钮（如果学校有多个校门，需要先选择校门），按钮状态变成“取消到达”，此时教师端该家长的状态是“已到达”，表示：家长通知老师：我已经到达校门口，可以让孩子出来了。</w:t>
      </w:r>
    </w:p>
    <w:p>
      <w:pPr>
        <w:numPr>
          <w:ilvl w:val="0"/>
          <w:numId w:val="4"/>
        </w:numPr>
        <w:ind w:left="840" w:leftChars="0" w:hanging="420" w:firstLineChars="0"/>
        <w:rPr>
          <w:rFonts w:hint="eastAsia"/>
          <w:lang w:val="en-US" w:eastAsia="zh-CN"/>
        </w:rPr>
      </w:pPr>
      <w:r>
        <w:rPr>
          <w:rFonts w:hint="eastAsia"/>
          <w:lang w:val="en-US" w:eastAsia="zh-CN"/>
        </w:rPr>
        <w:t>如果家长还未到校门口，误操作点击“我已到达”，可以点击“取消达到”来取消当前状态，对应教师端的状态也会变成“未到达”。</w:t>
      </w:r>
    </w:p>
    <w:p>
      <w:pPr>
        <w:numPr>
          <w:ilvl w:val="0"/>
          <w:numId w:val="4"/>
        </w:numPr>
        <w:ind w:left="840" w:leftChars="0" w:hanging="420" w:firstLineChars="0"/>
        <w:rPr>
          <w:rFonts w:hint="eastAsia"/>
          <w:lang w:val="en-US" w:eastAsia="zh-CN"/>
        </w:rPr>
      </w:pPr>
      <w:r>
        <w:rPr>
          <w:rFonts w:hint="eastAsia"/>
          <w:lang w:val="en-US" w:eastAsia="zh-CN"/>
        </w:rPr>
        <w:t>家长点击“我已到达”（此时按钮状态为“取消达到”），然后完成当前的接送。当天24点，按钮会恢复成初始状态（即从“取消到达”变成“我已到达”）。</w:t>
      </w:r>
    </w:p>
    <w:p>
      <w:pPr>
        <w:numPr>
          <w:ilvl w:val="0"/>
          <w:numId w:val="4"/>
        </w:numPr>
        <w:ind w:left="840" w:leftChars="0" w:hanging="420" w:firstLineChars="0"/>
        <w:rPr>
          <w:rFonts w:hint="eastAsia"/>
          <w:lang w:val="en-US" w:eastAsia="zh-CN"/>
        </w:rPr>
      </w:pPr>
      <w:r>
        <w:rPr>
          <w:rFonts w:hint="eastAsia"/>
          <w:lang w:val="en-US" w:eastAsia="zh-CN"/>
        </w:rPr>
        <w:t>如果授权人接孩子，授权人点击“我已到达”按钮，那么该孩子的家长则不显示“取消到达”按钮。同样，当孩子家长点击“我已到达”按钮，那么该孩子的授权人则不显示“取消到达”按钮</w:t>
      </w:r>
    </w:p>
    <w:p>
      <w:pPr>
        <w:numPr>
          <w:numId w:val="0"/>
        </w:numPr>
        <w:rPr>
          <w:rFonts w:hint="eastAsia"/>
          <w:lang w:val="en-US" w:eastAsia="zh-CN"/>
        </w:rPr>
      </w:pPr>
      <w:r>
        <w:rPr>
          <w:rFonts w:hint="eastAsia"/>
          <w:lang w:val="en-US" w:eastAsia="zh-CN"/>
        </w:rPr>
        <w:t>IC刷卡到达：</w:t>
      </w:r>
    </w:p>
    <w:p>
      <w:pPr>
        <w:numPr>
          <w:ilvl w:val="0"/>
          <w:numId w:val="5"/>
        </w:numPr>
        <w:ind w:left="840" w:leftChars="0" w:hanging="420" w:firstLineChars="0"/>
        <w:rPr>
          <w:rFonts w:hint="eastAsia"/>
          <w:lang w:val="en-US" w:eastAsia="zh-CN"/>
        </w:rPr>
      </w:pPr>
      <w:r>
        <w:rPr>
          <w:rFonts w:hint="eastAsia"/>
          <w:lang w:val="en-US" w:eastAsia="zh-CN"/>
        </w:rPr>
        <w:t>IC卡指家长在学校指定区域刷卡，刷卡后，app端状态显示为“家长已到达”。</w:t>
      </w:r>
    </w:p>
    <w:p>
      <w:pPr>
        <w:numPr>
          <w:ilvl w:val="0"/>
          <w:numId w:val="5"/>
        </w:numPr>
        <w:ind w:left="840" w:leftChars="0" w:hanging="420" w:firstLineChars="0"/>
        <w:rPr>
          <w:rFonts w:hint="eastAsia"/>
          <w:lang w:val="en-US" w:eastAsia="zh-CN"/>
        </w:rPr>
      </w:pPr>
      <w:r>
        <w:rPr>
          <w:rFonts w:hint="eastAsia"/>
          <w:lang w:val="en-US" w:eastAsia="zh-CN"/>
        </w:rPr>
        <w:t>如果家长被授权多个孩子，那么刷卡后，所有的孩子状态都变成已到达。</w:t>
      </w:r>
    </w:p>
    <w:p>
      <w:pPr>
        <w:numPr>
          <w:ilvl w:val="0"/>
          <w:numId w:val="5"/>
        </w:numPr>
        <w:ind w:left="840" w:leftChars="0" w:hanging="420" w:firstLineChars="0"/>
        <w:rPr>
          <w:rFonts w:hint="eastAsia"/>
          <w:lang w:val="en-US" w:eastAsia="zh-CN"/>
        </w:rPr>
      </w:pPr>
      <w:r>
        <w:rPr>
          <w:rFonts w:hint="eastAsia"/>
          <w:lang w:val="en-US" w:eastAsia="zh-CN"/>
        </w:rPr>
        <w:t>IC卡号需要在管理后台，资料卡中，绑定到家长账号上。</w:t>
      </w:r>
    </w:p>
    <w:p>
      <w:pPr>
        <w:pStyle w:val="4"/>
        <w:numPr>
          <w:ilvl w:val="0"/>
          <w:numId w:val="2"/>
        </w:numPr>
        <w:rPr>
          <w:rFonts w:hint="eastAsia"/>
          <w:lang w:val="en-US" w:eastAsia="zh-CN"/>
        </w:rPr>
      </w:pPr>
      <w:bookmarkStart w:id="3" w:name="_Toc6227"/>
      <w:r>
        <w:rPr>
          <w:rFonts w:hint="eastAsia"/>
          <w:lang w:val="en-US" w:eastAsia="zh-CN"/>
        </w:rPr>
        <w:t>多个孩子</w:t>
      </w:r>
      <w:bookmarkEnd w:id="3"/>
    </w:p>
    <w:p>
      <w:pPr>
        <w:numPr>
          <w:ilvl w:val="0"/>
          <w:numId w:val="0"/>
        </w:numPr>
        <w:ind w:leftChars="0"/>
        <w:rPr>
          <w:rFonts w:hint="eastAsia"/>
          <w:lang w:val="en-US" w:eastAsia="zh-CN"/>
        </w:rPr>
      </w:pPr>
      <w:r>
        <w:rPr>
          <w:rFonts w:hint="eastAsia"/>
          <w:lang w:val="en-US" w:eastAsia="zh-CN"/>
        </w:rPr>
        <w:t>如果有多个孩子，首页已列表的形式展现孩子信息，如下图：</w:t>
      </w:r>
    </w:p>
    <w:p>
      <w:pPr>
        <w:numPr>
          <w:ilvl w:val="0"/>
          <w:numId w:val="0"/>
        </w:numPr>
        <w:ind w:leftChars="0"/>
      </w:pPr>
      <w:r>
        <w:rPr>
          <w:rFonts w:hint="eastAsia"/>
          <w:lang w:val="en-US" w:eastAsia="zh-CN"/>
        </w:rPr>
        <w:t xml:space="preserve">         </w:t>
      </w:r>
      <w:r>
        <w:drawing>
          <wp:inline distT="0" distB="0" distL="114300" distR="114300">
            <wp:extent cx="3418840" cy="4980940"/>
            <wp:effectExtent l="0" t="0" r="10160"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3418840" cy="4980940"/>
                    </a:xfrm>
                    <a:prstGeom prst="rect">
                      <a:avLst/>
                    </a:prstGeom>
                    <a:noFill/>
                    <a:ln w="9525">
                      <a:noFill/>
                    </a:ln>
                  </pic:spPr>
                </pic:pic>
              </a:graphicData>
            </a:graphic>
          </wp:inline>
        </w:drawing>
      </w:r>
    </w:p>
    <w:p>
      <w:pPr>
        <w:numPr>
          <w:ilvl w:val="0"/>
          <w:numId w:val="0"/>
        </w:numPr>
        <w:ind w:leftChars="0" w:firstLine="3360" w:firstLineChars="1600"/>
        <w:rPr>
          <w:rFonts w:hint="eastAsia" w:eastAsiaTheme="minorEastAsia"/>
          <w:lang w:val="en-US" w:eastAsia="zh-CN"/>
        </w:rPr>
      </w:pPr>
      <w:r>
        <w:rPr>
          <w:rFonts w:hint="eastAsia"/>
          <w:lang w:val="en-US" w:eastAsia="zh-CN"/>
        </w:rPr>
        <w:t>图2</w:t>
      </w:r>
    </w:p>
    <w:p>
      <w:pPr>
        <w:numPr>
          <w:ilvl w:val="0"/>
          <w:numId w:val="0"/>
        </w:numPr>
        <w:ind w:leftChars="0"/>
        <w:rPr>
          <w:rFonts w:hint="eastAsia"/>
          <w:lang w:val="en-US" w:eastAsia="zh-CN"/>
        </w:rPr>
      </w:pPr>
    </w:p>
    <w:p>
      <w:pPr>
        <w:numPr>
          <w:ilvl w:val="0"/>
          <w:numId w:val="6"/>
        </w:numPr>
        <w:ind w:left="840" w:leftChars="0" w:hanging="420" w:firstLineChars="0"/>
        <w:rPr>
          <w:rFonts w:hint="eastAsia"/>
          <w:lang w:val="en-US" w:eastAsia="zh-CN"/>
        </w:rPr>
      </w:pPr>
      <w:r>
        <w:rPr>
          <w:rFonts w:hint="eastAsia"/>
          <w:lang w:val="en-US" w:eastAsia="zh-CN"/>
        </w:rPr>
        <w:t>可以勾选多个孩子，批量设置“我已达到”。</w:t>
      </w:r>
    </w:p>
    <w:p>
      <w:pPr>
        <w:numPr>
          <w:ilvl w:val="0"/>
          <w:numId w:val="6"/>
        </w:numPr>
        <w:ind w:left="840" w:leftChars="0" w:hanging="420" w:firstLineChars="0"/>
        <w:rPr>
          <w:rFonts w:hint="eastAsia"/>
          <w:lang w:val="en-US" w:eastAsia="zh-CN"/>
        </w:rPr>
      </w:pPr>
      <w:r>
        <w:rPr>
          <w:rFonts w:hint="eastAsia"/>
          <w:lang w:val="en-US" w:eastAsia="zh-CN"/>
        </w:rPr>
        <w:t>点击孩子，可以查看当前孩子详情，样式同图1。</w:t>
      </w:r>
    </w:p>
    <w:p>
      <w:pPr>
        <w:pStyle w:val="4"/>
        <w:numPr>
          <w:ilvl w:val="0"/>
          <w:numId w:val="2"/>
        </w:numPr>
        <w:rPr>
          <w:rFonts w:hint="eastAsia"/>
          <w:lang w:val="en-US" w:eastAsia="zh-CN"/>
        </w:rPr>
      </w:pPr>
      <w:bookmarkStart w:id="4" w:name="_Toc28760"/>
      <w:r>
        <w:rPr>
          <w:rFonts w:hint="eastAsia"/>
          <w:lang w:val="en-US" w:eastAsia="zh-CN"/>
        </w:rPr>
        <w:t>没有孩子</w:t>
      </w:r>
      <w:bookmarkEnd w:id="4"/>
    </w:p>
    <w:p>
      <w:pPr>
        <w:numPr>
          <w:ilvl w:val="0"/>
          <w:numId w:val="0"/>
        </w:numPr>
        <w:ind w:leftChars="0"/>
        <w:rPr>
          <w:rFonts w:hint="eastAsia"/>
          <w:lang w:val="en-US" w:eastAsia="zh-CN"/>
        </w:rPr>
      </w:pPr>
      <w:r>
        <w:rPr>
          <w:rFonts w:hint="eastAsia"/>
          <w:lang w:val="en-US" w:eastAsia="zh-CN"/>
        </w:rPr>
        <w:t>没有孩子的时候或孩子被设置成不需要接送，则显示给用户提示，如下图：</w:t>
      </w:r>
    </w:p>
    <w:p>
      <w:pPr>
        <w:numPr>
          <w:ilvl w:val="0"/>
          <w:numId w:val="0"/>
        </w:numPr>
        <w:ind w:leftChars="0"/>
      </w:pPr>
      <w:r>
        <w:rPr>
          <w:rFonts w:hint="eastAsia"/>
          <w:lang w:val="en-US" w:eastAsia="zh-CN"/>
        </w:rPr>
        <w:t xml:space="preserve">     </w:t>
      </w:r>
      <w:r>
        <w:drawing>
          <wp:inline distT="0" distB="0" distL="114300" distR="114300">
            <wp:extent cx="3456940" cy="5552440"/>
            <wp:effectExtent l="0" t="0" r="10160" b="1016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0"/>
                    <a:stretch>
                      <a:fillRect/>
                    </a:stretch>
                  </pic:blipFill>
                  <pic:spPr>
                    <a:xfrm>
                      <a:off x="0" y="0"/>
                      <a:ext cx="3456940" cy="5552440"/>
                    </a:xfrm>
                    <a:prstGeom prst="rect">
                      <a:avLst/>
                    </a:prstGeom>
                    <a:noFill/>
                    <a:ln w="9525">
                      <a:noFill/>
                    </a:ln>
                  </pic:spPr>
                </pic:pic>
              </a:graphicData>
            </a:graphic>
          </wp:inline>
        </w:drawing>
      </w:r>
    </w:p>
    <w:p>
      <w:pPr>
        <w:numPr>
          <w:ilvl w:val="0"/>
          <w:numId w:val="0"/>
        </w:numPr>
        <w:ind w:leftChars="0" w:firstLine="3150" w:firstLineChars="1500"/>
        <w:rPr>
          <w:rFonts w:hint="eastAsia"/>
          <w:lang w:val="en-US" w:eastAsia="zh-CN"/>
        </w:rPr>
      </w:pPr>
      <w:r>
        <w:rPr>
          <w:rFonts w:hint="eastAsia"/>
          <w:lang w:val="en-US" w:eastAsia="zh-CN"/>
        </w:rPr>
        <w:t>图3</w:t>
      </w:r>
    </w:p>
    <w:p>
      <w:pPr>
        <w:pStyle w:val="4"/>
        <w:numPr>
          <w:ilvl w:val="0"/>
          <w:numId w:val="2"/>
        </w:numPr>
        <w:rPr>
          <w:rFonts w:hint="eastAsia"/>
          <w:lang w:val="en-US" w:eastAsia="zh-CN"/>
        </w:rPr>
      </w:pPr>
      <w:bookmarkStart w:id="5" w:name="_Toc12344"/>
      <w:r>
        <w:rPr>
          <w:rFonts w:hint="eastAsia"/>
          <w:lang w:val="en-US" w:eastAsia="zh-CN"/>
        </w:rPr>
        <w:t>设置</w:t>
      </w:r>
      <w:bookmarkEnd w:id="5"/>
    </w:p>
    <w:p>
      <w:pPr>
        <w:numPr>
          <w:ilvl w:val="0"/>
          <w:numId w:val="0"/>
        </w:numPr>
        <w:ind w:leftChars="0"/>
        <w:rPr>
          <w:rFonts w:hint="eastAsia"/>
          <w:lang w:val="en-US" w:eastAsia="zh-CN"/>
        </w:rPr>
      </w:pPr>
      <w:r>
        <w:rPr>
          <w:rFonts w:hint="eastAsia"/>
          <w:lang w:val="en-US" w:eastAsia="zh-CN"/>
        </w:rPr>
        <w:t>接送管理首页（即图1），右上角，点击设置进入。设置中显示我自己的孩子和授权给我的孩子，如下图所示：</w:t>
      </w:r>
    </w:p>
    <w:p>
      <w:pPr>
        <w:numPr>
          <w:ilvl w:val="0"/>
          <w:numId w:val="0"/>
        </w:numPr>
        <w:ind w:leftChars="0"/>
      </w:pPr>
      <w:r>
        <w:rPr>
          <w:rFonts w:hint="eastAsia"/>
          <w:lang w:val="en-US" w:eastAsia="zh-CN"/>
        </w:rPr>
        <w:t xml:space="preserve">         </w:t>
      </w:r>
      <w:r>
        <w:drawing>
          <wp:inline distT="0" distB="0" distL="114300" distR="114300">
            <wp:extent cx="3447415" cy="3218815"/>
            <wp:effectExtent l="0" t="0" r="635" b="63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1"/>
                    <a:stretch>
                      <a:fillRect/>
                    </a:stretch>
                  </pic:blipFill>
                  <pic:spPr>
                    <a:xfrm>
                      <a:off x="0" y="0"/>
                      <a:ext cx="3447415" cy="3218815"/>
                    </a:xfrm>
                    <a:prstGeom prst="rect">
                      <a:avLst/>
                    </a:prstGeom>
                    <a:noFill/>
                    <a:ln w="9525">
                      <a:noFill/>
                    </a:ln>
                  </pic:spPr>
                </pic:pic>
              </a:graphicData>
            </a:graphic>
          </wp:inline>
        </w:drawing>
      </w:r>
    </w:p>
    <w:p>
      <w:pPr>
        <w:numPr>
          <w:ilvl w:val="0"/>
          <w:numId w:val="0"/>
        </w:numPr>
        <w:ind w:leftChars="0" w:firstLine="3570" w:firstLineChars="1700"/>
        <w:rPr>
          <w:rFonts w:hint="eastAsia"/>
          <w:lang w:val="en-US" w:eastAsia="zh-CN"/>
        </w:rPr>
      </w:pPr>
      <w:r>
        <w:rPr>
          <w:rFonts w:hint="eastAsia"/>
          <w:lang w:val="en-US" w:eastAsia="zh-CN"/>
        </w:rPr>
        <w:t>图4</w:t>
      </w:r>
    </w:p>
    <w:p>
      <w:pPr>
        <w:numPr>
          <w:ilvl w:val="0"/>
          <w:numId w:val="7"/>
        </w:numPr>
        <w:ind w:left="840" w:leftChars="0" w:hanging="420" w:firstLineChars="0"/>
        <w:rPr>
          <w:rFonts w:hint="eastAsia"/>
          <w:lang w:val="en-US" w:eastAsia="zh-CN"/>
        </w:rPr>
      </w:pPr>
      <w:r>
        <w:rPr>
          <w:rFonts w:hint="eastAsia"/>
          <w:lang w:val="en-US" w:eastAsia="zh-CN"/>
        </w:rPr>
        <w:t>我的孩子：点击“接送已开启”，进入接送设置页，如下图：</w:t>
      </w:r>
    </w:p>
    <w:p>
      <w:pPr>
        <w:numPr>
          <w:ilvl w:val="0"/>
          <w:numId w:val="0"/>
        </w:numPr>
        <w:ind w:left="420" w:leftChars="0"/>
        <w:rPr>
          <w:rFonts w:hint="eastAsia" w:eastAsiaTheme="minorEastAsia"/>
          <w:lang w:val="en-US" w:eastAsia="zh-CN"/>
        </w:rPr>
      </w:pPr>
      <w:r>
        <w:rPr>
          <w:rFonts w:hint="eastAsia"/>
          <w:lang w:val="en-US" w:eastAsia="zh-CN"/>
        </w:rPr>
        <w:t xml:space="preserve">       </w:t>
      </w:r>
      <w:r>
        <w:drawing>
          <wp:inline distT="0" distB="0" distL="114300" distR="114300">
            <wp:extent cx="3333115" cy="4575175"/>
            <wp:effectExtent l="0" t="0" r="635" b="1587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2"/>
                    <a:stretch>
                      <a:fillRect/>
                    </a:stretch>
                  </pic:blipFill>
                  <pic:spPr>
                    <a:xfrm>
                      <a:off x="0" y="0"/>
                      <a:ext cx="3333115" cy="4575175"/>
                    </a:xfrm>
                    <a:prstGeom prst="rect">
                      <a:avLst/>
                    </a:prstGeom>
                    <a:noFill/>
                    <a:ln w="9525">
                      <a:noFill/>
                    </a:ln>
                  </pic:spPr>
                </pic:pic>
              </a:graphicData>
            </a:graphic>
          </wp:inline>
        </w:drawing>
      </w:r>
      <w:r>
        <w:rPr>
          <w:rFonts w:hint="eastAsia"/>
          <w:lang w:val="en-US" w:eastAsia="zh-CN"/>
        </w:rPr>
        <w:t xml:space="preserve">    </w:t>
      </w:r>
    </w:p>
    <w:p>
      <w:pPr>
        <w:numPr>
          <w:ilvl w:val="0"/>
          <w:numId w:val="0"/>
        </w:numPr>
        <w:ind w:leftChars="0" w:firstLine="3780" w:firstLineChars="1800"/>
        <w:rPr>
          <w:rFonts w:hint="eastAsia"/>
          <w:lang w:val="en-US" w:eastAsia="zh-CN"/>
        </w:rPr>
      </w:pPr>
      <w:r>
        <w:rPr>
          <w:rFonts w:hint="eastAsia"/>
          <w:lang w:val="en-US" w:eastAsia="zh-CN"/>
        </w:rPr>
        <w:t>图5</w:t>
      </w:r>
    </w:p>
    <w:p>
      <w:pPr>
        <w:numPr>
          <w:ilvl w:val="0"/>
          <w:numId w:val="0"/>
        </w:numPr>
        <w:rPr>
          <w:rFonts w:hint="eastAsia"/>
          <w:lang w:val="en-US" w:eastAsia="zh-CN"/>
        </w:rPr>
      </w:pPr>
      <w:r>
        <w:rPr>
          <w:rFonts w:hint="eastAsia"/>
          <w:lang w:val="en-US" w:eastAsia="zh-CN"/>
        </w:rPr>
        <w:t>将“离校需要家长接送”关闭，则表示当前孩子不需要接送，此时，教师端该孩子的状态也会变成“无需接送”。</w:t>
      </w:r>
    </w:p>
    <w:p>
      <w:pPr>
        <w:numPr>
          <w:ilvl w:val="0"/>
          <w:numId w:val="0"/>
        </w:numPr>
        <w:ind w:leftChars="0"/>
        <w:rPr>
          <w:rFonts w:hint="eastAsia"/>
          <w:lang w:val="en-US" w:eastAsia="zh-CN"/>
        </w:rPr>
      </w:pPr>
      <w:r>
        <w:rPr>
          <w:rFonts w:hint="eastAsia"/>
          <w:lang w:val="en-US" w:eastAsia="zh-CN"/>
        </w:rPr>
        <w:t>直系亲属列表：显示与当前孩子绑定的所有家长的账号信息。</w:t>
      </w:r>
    </w:p>
    <w:p>
      <w:pPr>
        <w:numPr>
          <w:ilvl w:val="0"/>
          <w:numId w:val="0"/>
        </w:numPr>
        <w:ind w:leftChars="0"/>
        <w:rPr>
          <w:rFonts w:hint="eastAsia"/>
          <w:lang w:val="en-US" w:eastAsia="zh-CN"/>
        </w:rPr>
      </w:pPr>
      <w:r>
        <w:rPr>
          <w:rFonts w:hint="eastAsia"/>
          <w:lang w:val="en-US" w:eastAsia="zh-CN"/>
        </w:rPr>
        <w:t>被授权人：显示当前孩子被授权接送的所有用户信息。</w:t>
      </w:r>
    </w:p>
    <w:p>
      <w:pPr>
        <w:numPr>
          <w:ilvl w:val="0"/>
          <w:numId w:val="7"/>
        </w:numPr>
        <w:ind w:left="420" w:leftChars="0" w:hanging="420" w:firstLineChars="0"/>
        <w:rPr>
          <w:rFonts w:hint="eastAsia"/>
          <w:lang w:val="en-US" w:eastAsia="zh-CN"/>
        </w:rPr>
      </w:pPr>
      <w:r>
        <w:rPr>
          <w:rFonts w:hint="eastAsia"/>
          <w:lang w:val="en-US" w:eastAsia="zh-CN"/>
        </w:rPr>
        <w:t>授权给我的：显示我的授权码，显示授权给我的孩子信息。点击授权给我的孩子信息，进入详情页，如下图：</w:t>
      </w:r>
    </w:p>
    <w:p>
      <w:pPr>
        <w:numPr>
          <w:ilvl w:val="0"/>
          <w:numId w:val="0"/>
        </w:numPr>
        <w:ind w:leftChars="0"/>
      </w:pPr>
      <w:r>
        <w:rPr>
          <w:rFonts w:hint="eastAsia"/>
          <w:lang w:val="en-US" w:eastAsia="zh-CN"/>
        </w:rPr>
        <w:t xml:space="preserve">         </w:t>
      </w:r>
      <w:r>
        <w:drawing>
          <wp:inline distT="0" distB="0" distL="114300" distR="114300">
            <wp:extent cx="3495040" cy="4685665"/>
            <wp:effectExtent l="0" t="0" r="10160" b="63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3"/>
                    <a:stretch>
                      <a:fillRect/>
                    </a:stretch>
                  </pic:blipFill>
                  <pic:spPr>
                    <a:xfrm>
                      <a:off x="0" y="0"/>
                      <a:ext cx="3495040" cy="4685665"/>
                    </a:xfrm>
                    <a:prstGeom prst="rect">
                      <a:avLst/>
                    </a:prstGeom>
                    <a:noFill/>
                    <a:ln w="9525">
                      <a:noFill/>
                    </a:ln>
                  </pic:spPr>
                </pic:pic>
              </a:graphicData>
            </a:graphic>
          </wp:inline>
        </w:drawing>
      </w:r>
    </w:p>
    <w:p>
      <w:pPr>
        <w:numPr>
          <w:ilvl w:val="0"/>
          <w:numId w:val="0"/>
        </w:numPr>
        <w:ind w:firstLine="3570" w:firstLineChars="1700"/>
        <w:rPr>
          <w:rFonts w:hint="eastAsia"/>
          <w:lang w:val="en-US" w:eastAsia="zh-CN"/>
        </w:rPr>
      </w:pPr>
      <w:r>
        <w:rPr>
          <w:rFonts w:hint="eastAsia"/>
          <w:lang w:val="en-US" w:eastAsia="zh-CN"/>
        </w:rPr>
        <w:t>图6</w:t>
      </w:r>
    </w:p>
    <w:p>
      <w:pPr>
        <w:numPr>
          <w:ilvl w:val="0"/>
          <w:numId w:val="0"/>
        </w:numPr>
        <w:rPr>
          <w:rFonts w:hint="eastAsia"/>
          <w:lang w:val="en-US" w:eastAsia="zh-CN"/>
        </w:rPr>
      </w:pPr>
      <w:r>
        <w:rPr>
          <w:rFonts w:hint="eastAsia"/>
          <w:lang w:val="en-US" w:eastAsia="zh-CN"/>
        </w:rPr>
        <w:t>该页面显示被授权的孩子的详细信息，点击“拨打电话”，可直接进入拨号页面，直接拨通该孩子家长的电话。点击“放弃授权”，则放弃对孩子的接送，放弃后，对方家长也会显示当前授权已被放弃。</w:t>
      </w:r>
    </w:p>
    <w:p>
      <w:pPr>
        <w:pStyle w:val="4"/>
        <w:numPr>
          <w:ilvl w:val="0"/>
          <w:numId w:val="2"/>
        </w:numPr>
        <w:rPr>
          <w:rFonts w:hint="eastAsia"/>
          <w:lang w:val="en-US" w:eastAsia="zh-CN"/>
        </w:rPr>
      </w:pPr>
      <w:bookmarkStart w:id="6" w:name="_Toc2623"/>
      <w:r>
        <w:rPr>
          <w:rFonts w:hint="eastAsia"/>
          <w:lang w:val="en-US" w:eastAsia="zh-CN"/>
        </w:rPr>
        <w:t>接送记录</w:t>
      </w:r>
      <w:bookmarkEnd w:id="6"/>
    </w:p>
    <w:p>
      <w:pPr>
        <w:numPr>
          <w:ilvl w:val="0"/>
          <w:numId w:val="0"/>
        </w:numPr>
        <w:ind w:leftChars="0"/>
        <w:rPr>
          <w:rFonts w:hint="eastAsia"/>
          <w:lang w:val="en-US" w:eastAsia="zh-CN"/>
        </w:rPr>
      </w:pPr>
      <w:r>
        <w:rPr>
          <w:rFonts w:hint="eastAsia"/>
          <w:lang w:val="en-US" w:eastAsia="zh-CN"/>
        </w:rPr>
        <w:t>首页，点击接送记录进入，如下图：</w:t>
      </w:r>
    </w:p>
    <w:p>
      <w:pPr>
        <w:numPr>
          <w:ilvl w:val="0"/>
          <w:numId w:val="0"/>
        </w:numPr>
        <w:ind w:leftChars="0"/>
      </w:pPr>
      <w:r>
        <w:rPr>
          <w:rFonts w:hint="eastAsia"/>
          <w:lang w:val="en-US" w:eastAsia="zh-CN"/>
        </w:rPr>
        <w:t xml:space="preserve">        </w:t>
      </w:r>
      <w:r>
        <w:drawing>
          <wp:inline distT="0" distB="0" distL="114300" distR="114300">
            <wp:extent cx="3399790" cy="5262880"/>
            <wp:effectExtent l="0" t="0" r="10160" b="1397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a:stretch>
                      <a:fillRect/>
                    </a:stretch>
                  </pic:blipFill>
                  <pic:spPr>
                    <a:xfrm>
                      <a:off x="0" y="0"/>
                      <a:ext cx="3399790" cy="5262880"/>
                    </a:xfrm>
                    <a:prstGeom prst="rect">
                      <a:avLst/>
                    </a:prstGeom>
                    <a:noFill/>
                    <a:ln w="9525">
                      <a:noFill/>
                    </a:ln>
                  </pic:spPr>
                </pic:pic>
              </a:graphicData>
            </a:graphic>
          </wp:inline>
        </w:drawing>
      </w:r>
    </w:p>
    <w:p>
      <w:pPr>
        <w:numPr>
          <w:ilvl w:val="0"/>
          <w:numId w:val="0"/>
        </w:numPr>
        <w:ind w:leftChars="0" w:firstLine="2940" w:firstLineChars="1400"/>
        <w:rPr>
          <w:rFonts w:hint="eastAsia"/>
          <w:lang w:val="en-US" w:eastAsia="zh-CN"/>
        </w:rPr>
      </w:pPr>
      <w:r>
        <w:rPr>
          <w:rFonts w:hint="eastAsia"/>
          <w:lang w:val="en-US" w:eastAsia="zh-CN"/>
        </w:rPr>
        <w:t>图7</w:t>
      </w:r>
    </w:p>
    <w:p>
      <w:pPr>
        <w:numPr>
          <w:ilvl w:val="0"/>
          <w:numId w:val="8"/>
        </w:numPr>
        <w:ind w:left="840" w:leftChars="0" w:hanging="420" w:firstLineChars="0"/>
        <w:rPr>
          <w:rFonts w:hint="eastAsia"/>
          <w:lang w:val="en-US" w:eastAsia="zh-CN"/>
        </w:rPr>
      </w:pPr>
      <w:r>
        <w:rPr>
          <w:rFonts w:hint="eastAsia"/>
          <w:lang w:val="en-US" w:eastAsia="zh-CN"/>
        </w:rPr>
        <w:t>显示当前孩子的头像和姓名</w:t>
      </w:r>
    </w:p>
    <w:p>
      <w:pPr>
        <w:numPr>
          <w:ilvl w:val="0"/>
          <w:numId w:val="8"/>
        </w:numPr>
        <w:ind w:left="840" w:leftChars="0" w:hanging="420" w:firstLineChars="0"/>
        <w:rPr>
          <w:rFonts w:hint="eastAsia"/>
          <w:lang w:val="en-US" w:eastAsia="zh-CN"/>
        </w:rPr>
      </w:pPr>
      <w:r>
        <w:rPr>
          <w:rFonts w:hint="eastAsia"/>
          <w:lang w:val="en-US" w:eastAsia="zh-CN"/>
        </w:rPr>
        <w:t>接送人：如果是家长自己接送的，则显示家长姓名，如果是授权人接送的，则显示授权人姓名。</w:t>
      </w:r>
    </w:p>
    <w:p>
      <w:pPr>
        <w:numPr>
          <w:ilvl w:val="0"/>
          <w:numId w:val="8"/>
        </w:numPr>
        <w:ind w:left="840" w:leftChars="0" w:hanging="420" w:firstLineChars="0"/>
        <w:rPr>
          <w:rFonts w:hint="eastAsia"/>
          <w:lang w:val="en-US" w:eastAsia="zh-CN"/>
        </w:rPr>
      </w:pPr>
      <w:r>
        <w:rPr>
          <w:rFonts w:hint="eastAsia"/>
          <w:lang w:val="en-US" w:eastAsia="zh-CN"/>
        </w:rPr>
        <w:t>到达时间：家长点击“我已到达”按钮的时间</w:t>
      </w:r>
    </w:p>
    <w:p>
      <w:pPr>
        <w:numPr>
          <w:ilvl w:val="0"/>
          <w:numId w:val="8"/>
        </w:numPr>
        <w:ind w:left="840" w:leftChars="0" w:hanging="420" w:firstLineChars="0"/>
        <w:rPr>
          <w:rFonts w:hint="eastAsia"/>
          <w:lang w:val="en-US" w:eastAsia="zh-CN"/>
        </w:rPr>
      </w:pPr>
      <w:r>
        <w:rPr>
          <w:rFonts w:hint="eastAsia"/>
          <w:lang w:val="en-US" w:eastAsia="zh-CN"/>
        </w:rPr>
        <w:t>离校时间：孩子最后一条出校门的时间</w:t>
      </w:r>
    </w:p>
    <w:p>
      <w:pPr>
        <w:numPr>
          <w:ilvl w:val="0"/>
          <w:numId w:val="8"/>
        </w:numPr>
        <w:ind w:left="840" w:leftChars="0" w:hanging="420" w:firstLineChars="0"/>
        <w:rPr>
          <w:rFonts w:hint="eastAsia"/>
          <w:lang w:val="en-US" w:eastAsia="zh-CN"/>
        </w:rPr>
      </w:pPr>
      <w:r>
        <w:rPr>
          <w:rFonts w:hint="eastAsia"/>
          <w:lang w:val="en-US" w:eastAsia="zh-CN"/>
        </w:rPr>
        <w:t>接送地点：家长点击“我已到达”按钮时，选择的校门或IC刷卡时的位置，且会显示是app到达（app授权）还是IC到达（IC卡授权）。</w:t>
      </w:r>
    </w:p>
    <w:p>
      <w:pPr>
        <w:numPr>
          <w:ilvl w:val="0"/>
          <w:numId w:val="8"/>
        </w:numPr>
        <w:ind w:left="840" w:leftChars="0" w:hanging="420" w:firstLineChars="0"/>
        <w:rPr>
          <w:rFonts w:hint="eastAsia"/>
          <w:lang w:val="en-US" w:eastAsia="zh-CN"/>
        </w:rPr>
      </w:pPr>
      <w:r>
        <w:rPr>
          <w:rFonts w:hint="eastAsia"/>
          <w:lang w:val="en-US" w:eastAsia="zh-CN"/>
        </w:rPr>
        <w:t>接送状态：有“已到达”、“已取消”、“接送正常”、“接送异常”</w:t>
      </w:r>
    </w:p>
    <w:p>
      <w:pPr>
        <w:numPr>
          <w:ilvl w:val="0"/>
          <w:numId w:val="0"/>
        </w:numPr>
        <w:ind w:left="420" w:leftChars="0"/>
        <w:rPr>
          <w:rFonts w:hint="eastAsia"/>
          <w:lang w:val="en-US" w:eastAsia="zh-CN"/>
        </w:rPr>
      </w:pPr>
      <w:r>
        <w:rPr>
          <w:rFonts w:hint="eastAsia"/>
          <w:lang w:val="en-US" w:eastAsia="zh-CN"/>
        </w:rPr>
        <w:t>已到达：家长点击“我已到达”，但学生还未离校</w:t>
      </w:r>
    </w:p>
    <w:p>
      <w:pPr>
        <w:numPr>
          <w:ilvl w:val="0"/>
          <w:numId w:val="0"/>
        </w:numPr>
        <w:ind w:left="420" w:leftChars="0"/>
        <w:rPr>
          <w:rFonts w:hint="eastAsia"/>
          <w:lang w:val="en-US" w:eastAsia="zh-CN"/>
        </w:rPr>
      </w:pPr>
      <w:r>
        <w:rPr>
          <w:rFonts w:hint="eastAsia"/>
          <w:lang w:val="en-US" w:eastAsia="zh-CN"/>
        </w:rPr>
        <w:t>已取消：家长点击“我已到达”后，又点击“取消到达”</w:t>
      </w:r>
    </w:p>
    <w:p>
      <w:pPr>
        <w:numPr>
          <w:ilvl w:val="0"/>
          <w:numId w:val="0"/>
        </w:numPr>
        <w:ind w:left="420" w:leftChars="0"/>
        <w:rPr>
          <w:rFonts w:hint="eastAsia"/>
          <w:lang w:val="en-US" w:eastAsia="zh-CN"/>
        </w:rPr>
      </w:pPr>
      <w:r>
        <w:rPr>
          <w:rFonts w:hint="eastAsia"/>
          <w:lang w:val="en-US" w:eastAsia="zh-CN"/>
        </w:rPr>
        <w:t>接送正常：家长到达，学生离校，且学生离校时间大于等于家长到达时间。</w:t>
      </w:r>
    </w:p>
    <w:p>
      <w:pPr>
        <w:numPr>
          <w:ilvl w:val="0"/>
          <w:numId w:val="0"/>
        </w:numPr>
        <w:ind w:left="420" w:leftChars="0"/>
        <w:rPr>
          <w:rFonts w:hint="eastAsia"/>
          <w:lang w:val="en-US" w:eastAsia="zh-CN"/>
        </w:rPr>
      </w:pPr>
      <w:r>
        <w:rPr>
          <w:rFonts w:hint="eastAsia"/>
          <w:lang w:val="en-US" w:eastAsia="zh-CN"/>
        </w:rPr>
        <w:t>接送异常：家长到达，学生离校，且学生离校时间小于家长到达时间；</w:t>
      </w:r>
    </w:p>
    <w:p>
      <w:pPr>
        <w:numPr>
          <w:ilvl w:val="0"/>
          <w:numId w:val="0"/>
        </w:numPr>
        <w:ind w:left="420" w:leftChars="0"/>
        <w:rPr>
          <w:rFonts w:hint="eastAsia" w:asciiTheme="minorEastAsia" w:hAnsiTheme="minorEastAsia" w:eastAsiaTheme="minorEastAsia" w:cstheme="minorEastAsia"/>
          <w:sz w:val="21"/>
          <w:szCs w:val="21"/>
          <w:lang w:val="en-US" w:eastAsia="zh-CN"/>
        </w:rPr>
      </w:pPr>
      <w:r>
        <w:rPr>
          <w:rFonts w:hint="eastAsia"/>
          <w:lang w:val="en-US" w:eastAsia="zh-CN"/>
        </w:rPr>
        <w:t xml:space="preserve">          </w:t>
      </w:r>
      <w:r>
        <w:rPr>
          <w:rFonts w:hint="eastAsia" w:asciiTheme="minorEastAsia" w:hAnsiTheme="minorEastAsia" w:eastAsiaTheme="minorEastAsia" w:cstheme="minorEastAsia"/>
          <w:sz w:val="21"/>
          <w:szCs w:val="21"/>
          <w:lang w:val="en-US" w:eastAsia="zh-CN"/>
        </w:rPr>
        <w:t>只有学生离校时间没有家长到达时间；</w:t>
      </w:r>
    </w:p>
    <w:p>
      <w:pPr>
        <w:numPr>
          <w:ilvl w:val="0"/>
          <w:numId w:val="0"/>
        </w:numPr>
        <w:ind w:firstLine="1470" w:firstLineChars="7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只有家长到达时间没有学生离校时间</w:t>
      </w:r>
      <w:r>
        <w:rPr>
          <w:rFonts w:hint="eastAsia" w:asciiTheme="minorEastAsia" w:hAnsiTheme="minorEastAsia" w:cstheme="minorEastAsia"/>
          <w:sz w:val="21"/>
          <w:szCs w:val="21"/>
          <w:lang w:val="en-US" w:eastAsia="zh-CN"/>
        </w:rPr>
        <w:t>；</w:t>
      </w:r>
    </w:p>
    <w:p>
      <w:pPr>
        <w:numPr>
          <w:ilvl w:val="0"/>
          <w:numId w:val="0"/>
        </w:numPr>
        <w:ind w:firstLine="1470" w:firstLineChars="700"/>
        <w:rPr>
          <w:rFonts w:hint="eastAsia" w:asciiTheme="minorEastAsia" w:hAnsi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两个时间都没有</w:t>
      </w:r>
      <w:r>
        <w:rPr>
          <w:rFonts w:hint="eastAsia" w:asciiTheme="minorEastAsia" w:hAnsiTheme="minorEastAsia" w:cstheme="minorEastAsia"/>
          <w:sz w:val="21"/>
          <w:szCs w:val="21"/>
          <w:lang w:val="en-US" w:eastAsia="zh-CN"/>
        </w:rPr>
        <w:t>。</w:t>
      </w:r>
    </w:p>
    <w:p>
      <w:pPr>
        <w:numPr>
          <w:ilvl w:val="0"/>
          <w:numId w:val="0"/>
        </w:numPr>
        <w:ind w:firstLine="420" w:firstLine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接送异常的状态每天凌晨生成。</w:t>
      </w:r>
    </w:p>
    <w:p>
      <w:pPr>
        <w:pStyle w:val="4"/>
        <w:numPr>
          <w:ilvl w:val="0"/>
          <w:numId w:val="2"/>
        </w:numPr>
        <w:rPr>
          <w:rFonts w:hint="eastAsia"/>
          <w:lang w:val="en-US" w:eastAsia="zh-CN"/>
        </w:rPr>
      </w:pPr>
      <w:bookmarkStart w:id="7" w:name="_Toc6884"/>
      <w:r>
        <w:rPr>
          <w:rFonts w:hint="eastAsia"/>
          <w:lang w:val="en-US" w:eastAsia="zh-CN"/>
        </w:rPr>
        <w:t>授权管理</w:t>
      </w:r>
      <w:bookmarkEnd w:id="7"/>
    </w:p>
    <w:p>
      <w:pPr>
        <w:numPr>
          <w:ilvl w:val="0"/>
          <w:numId w:val="0"/>
        </w:numPr>
        <w:ind w:left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1）首页，点击“授权管理”进入，如果是自己的孩子，则显示如下界面：</w:t>
      </w:r>
    </w:p>
    <w:p>
      <w:pPr>
        <w:numPr>
          <w:ilvl w:val="0"/>
          <w:numId w:val="0"/>
        </w:numPr>
        <w:ind w:leftChars="0"/>
        <w:rPr>
          <w:rFonts w:hint="eastAsia" w:asciiTheme="minorEastAsia" w:hAnsiTheme="minorEastAsia" w:cstheme="minorEastAsia"/>
          <w:sz w:val="21"/>
          <w:szCs w:val="21"/>
          <w:lang w:val="en-US" w:eastAsia="zh-CN"/>
        </w:rPr>
      </w:pPr>
      <w:r>
        <w:rPr>
          <w:rFonts w:hint="eastAsia"/>
          <w:lang w:val="en-US" w:eastAsia="zh-CN"/>
        </w:rPr>
        <w:t xml:space="preserve">     </w:t>
      </w:r>
      <w:r>
        <w:drawing>
          <wp:inline distT="0" distB="0" distL="114300" distR="114300">
            <wp:extent cx="3504565" cy="3160395"/>
            <wp:effectExtent l="0" t="0" r="635" b="1905"/>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15"/>
                    <a:stretch>
                      <a:fillRect/>
                    </a:stretch>
                  </pic:blipFill>
                  <pic:spPr>
                    <a:xfrm>
                      <a:off x="0" y="0"/>
                      <a:ext cx="3504565" cy="3160395"/>
                    </a:xfrm>
                    <a:prstGeom prst="rect">
                      <a:avLst/>
                    </a:prstGeom>
                    <a:noFill/>
                    <a:ln w="9525">
                      <a:noFill/>
                    </a:ln>
                  </pic:spPr>
                </pic:pic>
              </a:graphicData>
            </a:graphic>
          </wp:inline>
        </w:drawing>
      </w:r>
    </w:p>
    <w:p>
      <w:pPr>
        <w:numPr>
          <w:ilvl w:val="0"/>
          <w:numId w:val="0"/>
        </w:numPr>
        <w:ind w:leftChars="0" w:firstLine="2520" w:firstLineChars="1200"/>
        <w:rPr>
          <w:rFonts w:hint="eastAsia" w:eastAsiaTheme="minorEastAsia"/>
          <w:lang w:val="en-US" w:eastAsia="zh-CN"/>
        </w:rPr>
      </w:pPr>
      <w:r>
        <w:rPr>
          <w:rFonts w:hint="eastAsia"/>
          <w:lang w:val="en-US" w:eastAsia="zh-CN"/>
        </w:rPr>
        <w:t>图8</w:t>
      </w:r>
    </w:p>
    <w:p>
      <w:pPr>
        <w:numPr>
          <w:ilvl w:val="0"/>
          <w:numId w:val="0"/>
        </w:numPr>
        <w:ind w:left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显示自己的孩子被授权给了谁，授权日期等信息，点击取消授权，可以取消当前授权。同时对方的状态也会变成被取消，取消对方则不再有接送我的孩子的权限。</w:t>
      </w:r>
    </w:p>
    <w:p>
      <w:pPr>
        <w:numPr>
          <w:ilvl w:val="0"/>
          <w:numId w:val="0"/>
        </w:numPr>
        <w:ind w:left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点击右上角的“新增授权”，可以为自己孩子重新添加接送人员，添加成功后，这个人就有权限接送我的孩子。添加页面如下图：</w:t>
      </w:r>
    </w:p>
    <w:p>
      <w:pPr>
        <w:numPr>
          <w:ilvl w:val="0"/>
          <w:numId w:val="0"/>
        </w:numPr>
        <w:ind w:leftChars="0"/>
      </w:pPr>
      <w:r>
        <w:rPr>
          <w:rFonts w:hint="eastAsia"/>
          <w:lang w:val="en-US" w:eastAsia="zh-CN"/>
        </w:rPr>
        <w:t xml:space="preserve">           </w:t>
      </w:r>
      <w:r>
        <w:drawing>
          <wp:inline distT="0" distB="0" distL="114300" distR="114300">
            <wp:extent cx="2844165" cy="3491230"/>
            <wp:effectExtent l="0" t="0" r="13335" b="1397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6"/>
                    <a:stretch>
                      <a:fillRect/>
                    </a:stretch>
                  </pic:blipFill>
                  <pic:spPr>
                    <a:xfrm>
                      <a:off x="0" y="0"/>
                      <a:ext cx="2844165" cy="3491230"/>
                    </a:xfrm>
                    <a:prstGeom prst="rect">
                      <a:avLst/>
                    </a:prstGeom>
                    <a:noFill/>
                    <a:ln w="9525">
                      <a:noFill/>
                    </a:ln>
                  </pic:spPr>
                </pic:pic>
              </a:graphicData>
            </a:graphic>
          </wp:inline>
        </w:drawing>
      </w:r>
    </w:p>
    <w:p>
      <w:pPr>
        <w:numPr>
          <w:ilvl w:val="0"/>
          <w:numId w:val="0"/>
        </w:numPr>
        <w:ind w:leftChars="0" w:firstLine="3360" w:firstLineChars="1600"/>
        <w:rPr>
          <w:rFonts w:hint="eastAsia" w:eastAsiaTheme="minorEastAsia"/>
          <w:lang w:val="en-US" w:eastAsia="zh-CN"/>
        </w:rPr>
      </w:pPr>
      <w:r>
        <w:rPr>
          <w:rFonts w:hint="eastAsia"/>
          <w:lang w:val="en-US" w:eastAsia="zh-CN"/>
        </w:rPr>
        <w:t>图9</w:t>
      </w:r>
    </w:p>
    <w:p>
      <w:pPr>
        <w:numPr>
          <w:ilvl w:val="0"/>
          <w:numId w:val="0"/>
        </w:numPr>
        <w:ind w:left="420" w:leftChars="0"/>
        <w:rPr>
          <w:rFonts w:hint="eastAsia"/>
          <w:sz w:val="24"/>
          <w:szCs w:val="24"/>
          <w:lang w:val="en-US" w:eastAsia="zh-CN"/>
        </w:rPr>
      </w:pPr>
      <w:r>
        <w:rPr>
          <w:rFonts w:hint="eastAsia"/>
          <w:sz w:val="24"/>
          <w:szCs w:val="24"/>
          <w:lang w:val="en-US" w:eastAsia="zh-CN"/>
        </w:rPr>
        <w:t xml:space="preserve">         </w:t>
      </w:r>
    </w:p>
    <w:p>
      <w:pPr>
        <w:numPr>
          <w:ilvl w:val="0"/>
          <w:numId w:val="0"/>
        </w:num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输入对方的授权码，输入有效期，保存即可。</w:t>
      </w:r>
    </w:p>
    <w:p>
      <w:pPr>
        <w:numPr>
          <w:ilvl w:val="0"/>
          <w:numId w:val="9"/>
        </w:num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首页，点击“授权管理”进入，如果是被授权的孩子，则进入如下页面：</w:t>
      </w:r>
    </w:p>
    <w:p>
      <w:pPr>
        <w:numPr>
          <w:ilvl w:val="0"/>
          <w:numId w:val="0"/>
        </w:numPr>
      </w:pPr>
      <w:r>
        <w:rPr>
          <w:rFonts w:hint="eastAsia"/>
          <w:lang w:val="en-US" w:eastAsia="zh-CN"/>
        </w:rPr>
        <w:t xml:space="preserve">       </w:t>
      </w:r>
      <w:r>
        <w:drawing>
          <wp:inline distT="0" distB="0" distL="114300" distR="114300">
            <wp:extent cx="3409315" cy="4885690"/>
            <wp:effectExtent l="0" t="0" r="635" b="10160"/>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pic:cNvPicPr>
                  </pic:nvPicPr>
                  <pic:blipFill>
                    <a:blip r:embed="rId17"/>
                    <a:stretch>
                      <a:fillRect/>
                    </a:stretch>
                  </pic:blipFill>
                  <pic:spPr>
                    <a:xfrm>
                      <a:off x="0" y="0"/>
                      <a:ext cx="3409315" cy="4885690"/>
                    </a:xfrm>
                    <a:prstGeom prst="rect">
                      <a:avLst/>
                    </a:prstGeom>
                    <a:noFill/>
                    <a:ln w="9525">
                      <a:noFill/>
                    </a:ln>
                  </pic:spPr>
                </pic:pic>
              </a:graphicData>
            </a:graphic>
          </wp:inline>
        </w:drawing>
      </w:r>
    </w:p>
    <w:p>
      <w:pPr>
        <w:numPr>
          <w:ilvl w:val="0"/>
          <w:numId w:val="0"/>
        </w:numPr>
        <w:ind w:firstLine="2940" w:firstLineChars="1400"/>
        <w:rPr>
          <w:rFonts w:hint="eastAsia"/>
          <w:lang w:val="en-US" w:eastAsia="zh-CN"/>
        </w:rPr>
      </w:pPr>
      <w:r>
        <w:rPr>
          <w:rFonts w:hint="eastAsia"/>
          <w:lang w:val="en-US" w:eastAsia="zh-CN"/>
        </w:rPr>
        <w:t>图10</w:t>
      </w:r>
    </w:p>
    <w:p>
      <w:pPr>
        <w:numPr>
          <w:ilvl w:val="0"/>
          <w:numId w:val="0"/>
        </w:numPr>
        <w:rPr>
          <w:rFonts w:hint="eastAsia"/>
          <w:lang w:val="en-US" w:eastAsia="zh-CN"/>
        </w:rPr>
      </w:pPr>
      <w:r>
        <w:rPr>
          <w:rFonts w:hint="eastAsia"/>
          <w:lang w:val="en-US" w:eastAsia="zh-CN"/>
        </w:rPr>
        <w:t>该页面显示授权给我的孩子信息，点击“放弃授权”，可以放弃对这个孩子的接送管理，同时，对方家长的授权状态也会变成“已放弃”。</w:t>
      </w:r>
    </w:p>
    <w:p>
      <w:pPr>
        <w:numPr>
          <w:ilvl w:val="0"/>
          <w:numId w:val="0"/>
        </w:numPr>
        <w:rPr>
          <w:rFonts w:hint="eastAsia"/>
          <w:lang w:val="en-US" w:eastAsia="zh-CN"/>
        </w:rPr>
      </w:pPr>
      <w:r>
        <w:rPr>
          <w:rFonts w:hint="eastAsia"/>
          <w:lang w:val="en-US" w:eastAsia="zh-CN"/>
        </w:rPr>
        <w:t>右上角没有“新增授权”按钮，即不能对授权给我的孩子添加新的授权人。</w:t>
      </w:r>
    </w:p>
    <w:p>
      <w:pPr>
        <w:pStyle w:val="3"/>
        <w:numPr>
          <w:ilvl w:val="0"/>
          <w:numId w:val="10"/>
        </w:numPr>
        <w:rPr>
          <w:rFonts w:hint="eastAsia"/>
          <w:lang w:val="en-US" w:eastAsia="zh-CN"/>
        </w:rPr>
      </w:pPr>
      <w:bookmarkStart w:id="8" w:name="_Toc2485"/>
      <w:r>
        <w:rPr>
          <w:rFonts w:hint="eastAsia"/>
          <w:lang w:val="en-US" w:eastAsia="zh-CN"/>
        </w:rPr>
        <w:t>APP教师端</w:t>
      </w:r>
      <w:bookmarkEnd w:id="8"/>
    </w:p>
    <w:p>
      <w:pPr>
        <w:pStyle w:val="4"/>
        <w:numPr>
          <w:ilvl w:val="0"/>
          <w:numId w:val="11"/>
        </w:numPr>
        <w:rPr>
          <w:rFonts w:hint="eastAsia"/>
          <w:lang w:val="en-US" w:eastAsia="zh-CN"/>
        </w:rPr>
      </w:pPr>
      <w:bookmarkStart w:id="9" w:name="_Toc9265"/>
      <w:r>
        <w:rPr>
          <w:rFonts w:hint="eastAsia"/>
          <w:lang w:val="en-US" w:eastAsia="zh-CN"/>
        </w:rPr>
        <w:t>列表页</w:t>
      </w:r>
      <w:bookmarkEnd w:id="9"/>
    </w:p>
    <w:p>
      <w:pPr>
        <w:numPr>
          <w:ilvl w:val="0"/>
          <w:numId w:val="0"/>
        </w:numPr>
        <w:rPr>
          <w:rFonts w:hint="eastAsia"/>
          <w:lang w:val="en-US" w:eastAsia="zh-CN"/>
        </w:rPr>
      </w:pPr>
      <w:r>
        <w:rPr>
          <w:rFonts w:hint="eastAsia"/>
          <w:lang w:val="en-US" w:eastAsia="zh-CN"/>
        </w:rPr>
        <w:t>教师端只有班主任身份才可以查看本班的接送情况，默认显示当天日期，可以按日期查询。</w:t>
      </w:r>
    </w:p>
    <w:p>
      <w:pPr>
        <w:numPr>
          <w:ilvl w:val="0"/>
          <w:numId w:val="0"/>
        </w:numPr>
        <w:rPr>
          <w:rFonts w:hint="eastAsia"/>
          <w:lang w:val="en-US" w:eastAsia="zh-CN"/>
        </w:rPr>
      </w:pPr>
      <w:r>
        <w:rPr>
          <w:rFonts w:hint="eastAsia"/>
          <w:lang w:val="en-US" w:eastAsia="zh-CN"/>
        </w:rPr>
        <w:t>教师端一共分四个分类，查看当前数据显示为：已到达、未到达、请假和无需接送。当天的数据实时更新，需重新进入页面后才会更新。如图11所示：</w:t>
      </w:r>
    </w:p>
    <w:p>
      <w:pPr>
        <w:numPr>
          <w:ilvl w:val="0"/>
          <w:numId w:val="0"/>
        </w:numPr>
        <w:rPr>
          <w:rFonts w:hint="eastAsia"/>
          <w:lang w:val="en-US" w:eastAsia="zh-CN"/>
        </w:rPr>
      </w:pPr>
      <w:r>
        <w:rPr>
          <w:rFonts w:hint="eastAsia"/>
          <w:lang w:val="en-US" w:eastAsia="zh-CN"/>
        </w:rPr>
        <w:t>查看历史数据分类显示为：接送正常、接送异常、请假、无需接送。如图12所示：</w:t>
      </w:r>
    </w:p>
    <w:p>
      <w:pPr>
        <w:numPr>
          <w:ilvl w:val="0"/>
          <w:numId w:val="0"/>
        </w:numPr>
        <w:rPr>
          <w:rFonts w:hint="eastAsia"/>
          <w:lang w:val="en-US" w:eastAsia="zh-CN"/>
        </w:rPr>
      </w:pPr>
      <w:r>
        <w:rPr>
          <w:rFonts w:hint="eastAsia"/>
          <w:lang w:val="en-US" w:eastAsia="zh-CN"/>
        </w:rPr>
        <w:t>如果孩子既请假又设置了无需接送，则优先显示在“请假”分类下。</w:t>
      </w:r>
    </w:p>
    <w:p>
      <w:pPr>
        <w:numPr>
          <w:ilvl w:val="0"/>
          <w:numId w:val="0"/>
        </w:numPr>
        <w:rPr>
          <w:rFonts w:hint="eastAsia" w:eastAsiaTheme="minorEastAsia"/>
          <w:lang w:val="en-US" w:eastAsia="zh-CN"/>
        </w:rPr>
      </w:pPr>
      <w:r>
        <w:drawing>
          <wp:inline distT="0" distB="0" distL="114300" distR="114300">
            <wp:extent cx="2639060" cy="4981575"/>
            <wp:effectExtent l="0" t="0" r="8890" b="9525"/>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18"/>
                    <a:stretch>
                      <a:fillRect/>
                    </a:stretch>
                  </pic:blipFill>
                  <pic:spPr>
                    <a:xfrm>
                      <a:off x="0" y="0"/>
                      <a:ext cx="2639060" cy="4981575"/>
                    </a:xfrm>
                    <a:prstGeom prst="rect">
                      <a:avLst/>
                    </a:prstGeom>
                    <a:noFill/>
                    <a:ln w="9525">
                      <a:noFill/>
                    </a:ln>
                  </pic:spPr>
                </pic:pic>
              </a:graphicData>
            </a:graphic>
          </wp:inline>
        </w:drawing>
      </w:r>
      <w:r>
        <w:drawing>
          <wp:inline distT="0" distB="0" distL="114300" distR="114300">
            <wp:extent cx="2557780" cy="4933315"/>
            <wp:effectExtent l="0" t="0" r="13970" b="635"/>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19"/>
                    <a:stretch>
                      <a:fillRect/>
                    </a:stretch>
                  </pic:blipFill>
                  <pic:spPr>
                    <a:xfrm>
                      <a:off x="0" y="0"/>
                      <a:ext cx="2557780" cy="4933315"/>
                    </a:xfrm>
                    <a:prstGeom prst="rect">
                      <a:avLst/>
                    </a:prstGeom>
                    <a:noFill/>
                    <a:ln w="9525">
                      <a:noFill/>
                    </a:ln>
                  </pic:spPr>
                </pic:pic>
              </a:graphicData>
            </a:graphic>
          </wp:inline>
        </w:drawing>
      </w:r>
    </w:p>
    <w:p>
      <w:pPr>
        <w:numPr>
          <w:ilvl w:val="0"/>
          <w:numId w:val="0"/>
        </w:numPr>
        <w:ind w:firstLine="2100" w:firstLineChars="1000"/>
        <w:rPr>
          <w:rFonts w:hint="eastAsia"/>
          <w:lang w:val="en-US" w:eastAsia="zh-CN"/>
        </w:rPr>
      </w:pPr>
      <w:r>
        <w:rPr>
          <w:rFonts w:hint="eastAsia"/>
          <w:lang w:val="en-US" w:eastAsia="zh-CN"/>
        </w:rPr>
        <w:t>图11                             图12</w:t>
      </w:r>
    </w:p>
    <w:p>
      <w:pPr>
        <w:pStyle w:val="4"/>
        <w:numPr>
          <w:ilvl w:val="0"/>
          <w:numId w:val="11"/>
        </w:numPr>
        <w:rPr>
          <w:rFonts w:hint="eastAsia"/>
          <w:lang w:val="en-US" w:eastAsia="zh-CN"/>
        </w:rPr>
      </w:pPr>
      <w:bookmarkStart w:id="10" w:name="_Toc1122"/>
      <w:r>
        <w:rPr>
          <w:rFonts w:hint="eastAsia"/>
          <w:lang w:val="en-US" w:eastAsia="zh-CN"/>
        </w:rPr>
        <w:t>学生详情页</w:t>
      </w:r>
      <w:bookmarkEnd w:id="10"/>
    </w:p>
    <w:p>
      <w:pPr>
        <w:numPr>
          <w:ilvl w:val="0"/>
          <w:numId w:val="0"/>
        </w:numPr>
        <w:ind w:left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点击学生头像，可以查看学生的详情信息。</w:t>
      </w:r>
    </w:p>
    <w:p>
      <w:pPr>
        <w:numPr>
          <w:ilvl w:val="0"/>
          <w:numId w:val="0"/>
        </w:numPr>
        <w:ind w:left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1）接送正常的情况，查询详情，信息显示如下：</w:t>
      </w:r>
    </w:p>
    <w:p>
      <w:pPr>
        <w:numPr>
          <w:ilvl w:val="0"/>
          <w:numId w:val="0"/>
        </w:numPr>
        <w:ind w:leftChars="0"/>
      </w:pPr>
      <w:r>
        <w:drawing>
          <wp:inline distT="0" distB="0" distL="114300" distR="114300">
            <wp:extent cx="2899410" cy="3388360"/>
            <wp:effectExtent l="0" t="0" r="1524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0"/>
                    <a:stretch>
                      <a:fillRect/>
                    </a:stretch>
                  </pic:blipFill>
                  <pic:spPr>
                    <a:xfrm>
                      <a:off x="0" y="0"/>
                      <a:ext cx="2899410" cy="3388360"/>
                    </a:xfrm>
                    <a:prstGeom prst="rect">
                      <a:avLst/>
                    </a:prstGeom>
                    <a:noFill/>
                    <a:ln w="9525">
                      <a:noFill/>
                    </a:ln>
                  </pic:spPr>
                </pic:pic>
              </a:graphicData>
            </a:graphic>
          </wp:inline>
        </w:drawing>
      </w:r>
    </w:p>
    <w:p>
      <w:pPr>
        <w:numPr>
          <w:ilvl w:val="0"/>
          <w:numId w:val="0"/>
        </w:numPr>
        <w:ind w:leftChars="0" w:firstLine="1890" w:firstLineChars="900"/>
        <w:rPr>
          <w:rFonts w:hint="eastAsia"/>
          <w:lang w:val="en-US" w:eastAsia="zh-CN"/>
        </w:rPr>
      </w:pPr>
      <w:r>
        <w:rPr>
          <w:rFonts w:hint="eastAsia"/>
          <w:lang w:val="en-US" w:eastAsia="zh-CN"/>
        </w:rPr>
        <w:t>图13</w:t>
      </w:r>
    </w:p>
    <w:p>
      <w:pPr>
        <w:numPr>
          <w:ilvl w:val="0"/>
          <w:numId w:val="9"/>
        </w:numPr>
        <w:ind w:left="0" w:leftChars="0" w:firstLine="0" w:firstLineChars="0"/>
        <w:rPr>
          <w:rFonts w:hint="eastAsia"/>
          <w:lang w:val="en-US" w:eastAsia="zh-CN"/>
        </w:rPr>
      </w:pPr>
      <w:r>
        <w:rPr>
          <w:rFonts w:hint="eastAsia"/>
          <w:lang w:val="en-US" w:eastAsia="zh-CN"/>
        </w:rPr>
        <w:t>接送异常的情况，查看详情，信息显示如下：</w:t>
      </w:r>
    </w:p>
    <w:p>
      <w:pPr>
        <w:numPr>
          <w:ilvl w:val="0"/>
          <w:numId w:val="0"/>
        </w:numPr>
        <w:ind w:leftChars="0"/>
      </w:pPr>
      <w:r>
        <w:drawing>
          <wp:inline distT="0" distB="0" distL="114300" distR="114300">
            <wp:extent cx="3371215" cy="4485640"/>
            <wp:effectExtent l="0" t="0" r="635" b="1016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1"/>
                    <a:stretch>
                      <a:fillRect/>
                    </a:stretch>
                  </pic:blipFill>
                  <pic:spPr>
                    <a:xfrm>
                      <a:off x="0" y="0"/>
                      <a:ext cx="3371215" cy="4485640"/>
                    </a:xfrm>
                    <a:prstGeom prst="rect">
                      <a:avLst/>
                    </a:prstGeom>
                    <a:noFill/>
                    <a:ln w="9525">
                      <a:noFill/>
                    </a:ln>
                  </pic:spPr>
                </pic:pic>
              </a:graphicData>
            </a:graphic>
          </wp:inline>
        </w:drawing>
      </w:r>
    </w:p>
    <w:p>
      <w:pPr>
        <w:numPr>
          <w:ilvl w:val="0"/>
          <w:numId w:val="0"/>
        </w:numPr>
        <w:ind w:leftChars="0" w:firstLine="2310" w:firstLineChars="1100"/>
        <w:rPr>
          <w:rFonts w:hint="eastAsia" w:eastAsiaTheme="minorEastAsia"/>
          <w:lang w:val="en-US" w:eastAsia="zh-CN"/>
        </w:rPr>
      </w:pPr>
      <w:r>
        <w:rPr>
          <w:rFonts w:hint="eastAsia"/>
          <w:lang w:val="en-US" w:eastAsia="zh-CN"/>
        </w:rPr>
        <w:t>图14</w:t>
      </w:r>
    </w:p>
    <w:p>
      <w:pPr>
        <w:numPr>
          <w:ilvl w:val="0"/>
          <w:numId w:val="9"/>
        </w:numPr>
        <w:ind w:left="0" w:leftChars="0" w:firstLine="0" w:firstLineChars="0"/>
        <w:rPr>
          <w:rFonts w:hint="eastAsia"/>
          <w:lang w:val="en-US" w:eastAsia="zh-CN"/>
        </w:rPr>
      </w:pPr>
      <w:r>
        <w:rPr>
          <w:rFonts w:hint="eastAsia"/>
          <w:lang w:val="en-US" w:eastAsia="zh-CN"/>
        </w:rPr>
        <w:t>请假、无需接送或家长未到达，查询详情，会有相应提示，页面显示效果如下：</w:t>
      </w:r>
    </w:p>
    <w:p>
      <w:pPr>
        <w:numPr>
          <w:ilvl w:val="0"/>
          <w:numId w:val="0"/>
        </w:numPr>
        <w:ind w:leftChars="0"/>
        <w:rPr>
          <w:rFonts w:hint="eastAsia"/>
          <w:lang w:val="en-US" w:eastAsia="zh-CN"/>
        </w:rPr>
      </w:pPr>
      <w:r>
        <w:drawing>
          <wp:inline distT="0" distB="0" distL="114300" distR="114300">
            <wp:extent cx="3447415" cy="3184525"/>
            <wp:effectExtent l="0" t="0" r="635" b="15875"/>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22"/>
                    <a:stretch>
                      <a:fillRect/>
                    </a:stretch>
                  </pic:blipFill>
                  <pic:spPr>
                    <a:xfrm>
                      <a:off x="0" y="0"/>
                      <a:ext cx="3447415" cy="3184525"/>
                    </a:xfrm>
                    <a:prstGeom prst="rect">
                      <a:avLst/>
                    </a:prstGeom>
                    <a:noFill/>
                    <a:ln w="9525">
                      <a:noFill/>
                    </a:ln>
                  </pic:spPr>
                </pic:pic>
              </a:graphicData>
            </a:graphic>
          </wp:inline>
        </w:drawing>
      </w:r>
    </w:p>
    <w:p>
      <w:pPr>
        <w:numPr>
          <w:ilvl w:val="0"/>
          <w:numId w:val="0"/>
        </w:numPr>
        <w:ind w:firstLine="2310" w:firstLineChars="1100"/>
        <w:rPr>
          <w:rFonts w:hint="eastAsia"/>
          <w:lang w:val="en-US" w:eastAsia="zh-CN"/>
        </w:rPr>
      </w:pPr>
      <w:r>
        <w:rPr>
          <w:rFonts w:hint="eastAsia"/>
          <w:lang w:val="en-US" w:eastAsia="zh-CN"/>
        </w:rPr>
        <w:t>图15</w:t>
      </w:r>
    </w:p>
    <w:p>
      <w:pPr>
        <w:pStyle w:val="3"/>
        <w:numPr>
          <w:ilvl w:val="0"/>
          <w:numId w:val="12"/>
        </w:numPr>
        <w:rPr>
          <w:rFonts w:hint="eastAsia"/>
          <w:lang w:val="en-US" w:eastAsia="zh-CN"/>
        </w:rPr>
      </w:pPr>
      <w:bookmarkStart w:id="11" w:name="_Toc26512"/>
      <w:r>
        <w:rPr>
          <w:rFonts w:hint="eastAsia"/>
          <w:lang w:val="en-US" w:eastAsia="zh-CN"/>
        </w:rPr>
        <w:t>Web端</w:t>
      </w:r>
      <w:bookmarkEnd w:id="11"/>
    </w:p>
    <w:p>
      <w:pPr>
        <w:numPr>
          <w:ilvl w:val="0"/>
          <w:numId w:val="0"/>
        </w:numPr>
        <w:rPr>
          <w:rFonts w:hint="eastAsia"/>
          <w:lang w:val="en-US" w:eastAsia="zh-CN"/>
        </w:rPr>
      </w:pPr>
      <w:r>
        <w:rPr>
          <w:rFonts w:hint="eastAsia"/>
          <w:lang w:val="en-US" w:eastAsia="zh-CN"/>
        </w:rPr>
        <w:t>左侧菜单栏入口名字“接送管理”，入口是否开放由后台学校服务控制。</w:t>
      </w:r>
    </w:p>
    <w:p>
      <w:pPr>
        <w:numPr>
          <w:ilvl w:val="0"/>
          <w:numId w:val="0"/>
        </w:numPr>
        <w:rPr>
          <w:rFonts w:hint="eastAsia"/>
          <w:lang w:val="en-US" w:eastAsia="zh-CN"/>
        </w:rPr>
      </w:pPr>
      <w:r>
        <w:rPr>
          <w:rFonts w:hint="eastAsia"/>
          <w:lang w:val="en-US" w:eastAsia="zh-CN"/>
        </w:rPr>
        <w:t> 默认显示前一天的数据，可以按日期查询，可按学段、年级、班级、接送状态进行查询，如下图：</w:t>
      </w:r>
    </w:p>
    <w:p>
      <w:pPr>
        <w:numPr>
          <w:ilvl w:val="0"/>
          <w:numId w:val="0"/>
        </w:numPr>
      </w:pPr>
      <w:r>
        <w:drawing>
          <wp:inline distT="0" distB="0" distL="114300" distR="114300">
            <wp:extent cx="5266690" cy="1057275"/>
            <wp:effectExtent l="0" t="0" r="1016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3"/>
                    <a:stretch>
                      <a:fillRect/>
                    </a:stretch>
                  </pic:blipFill>
                  <pic:spPr>
                    <a:xfrm>
                      <a:off x="0" y="0"/>
                      <a:ext cx="5266690" cy="1057275"/>
                    </a:xfrm>
                    <a:prstGeom prst="rect">
                      <a:avLst/>
                    </a:prstGeom>
                    <a:noFill/>
                    <a:ln w="9525">
                      <a:noFill/>
                    </a:ln>
                  </pic:spPr>
                </pic:pic>
              </a:graphicData>
            </a:graphic>
          </wp:inline>
        </w:drawing>
      </w:r>
    </w:p>
    <w:p>
      <w:pPr>
        <w:numPr>
          <w:ilvl w:val="0"/>
          <w:numId w:val="0"/>
        </w:numPr>
        <w:ind w:firstLine="2940" w:firstLineChars="1400"/>
        <w:rPr>
          <w:rFonts w:hint="eastAsia"/>
          <w:lang w:val="en-US" w:eastAsia="zh-CN"/>
        </w:rPr>
      </w:pPr>
      <w:r>
        <w:rPr>
          <w:rFonts w:hint="eastAsia"/>
          <w:lang w:val="en-US" w:eastAsia="zh-CN"/>
        </w:rPr>
        <w:t>图16</w:t>
      </w:r>
    </w:p>
    <w:p>
      <w:pPr>
        <w:numPr>
          <w:ilvl w:val="0"/>
          <w:numId w:val="0"/>
        </w:numPr>
        <w:rPr>
          <w:rFonts w:hint="eastAsia"/>
          <w:lang w:val="en-US" w:eastAsia="zh-CN"/>
        </w:rPr>
      </w:pPr>
      <w:r>
        <w:rPr>
          <w:rFonts w:hint="eastAsia"/>
          <w:lang w:val="en-US" w:eastAsia="zh-CN"/>
        </w:rPr>
        <w:t>点击“详情”，可以查看该学生的详细信息，如下图：</w:t>
      </w:r>
    </w:p>
    <w:p>
      <w:pPr>
        <w:numPr>
          <w:ilvl w:val="0"/>
          <w:numId w:val="0"/>
        </w:numPr>
      </w:pPr>
      <w:r>
        <w:drawing>
          <wp:inline distT="0" distB="0" distL="114300" distR="114300">
            <wp:extent cx="4599940" cy="5180965"/>
            <wp:effectExtent l="0" t="0" r="10160" b="635"/>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24"/>
                    <a:stretch>
                      <a:fillRect/>
                    </a:stretch>
                  </pic:blipFill>
                  <pic:spPr>
                    <a:xfrm>
                      <a:off x="0" y="0"/>
                      <a:ext cx="4599940" cy="5180965"/>
                    </a:xfrm>
                    <a:prstGeom prst="rect">
                      <a:avLst/>
                    </a:prstGeom>
                    <a:noFill/>
                    <a:ln w="9525">
                      <a:noFill/>
                    </a:ln>
                  </pic:spPr>
                </pic:pic>
              </a:graphicData>
            </a:graphic>
          </wp:inline>
        </w:drawing>
      </w:r>
    </w:p>
    <w:p>
      <w:pPr>
        <w:numPr>
          <w:ilvl w:val="0"/>
          <w:numId w:val="0"/>
        </w:numPr>
        <w:ind w:firstLine="3150" w:firstLineChars="1500"/>
        <w:rPr>
          <w:rFonts w:hint="eastAsia"/>
          <w:lang w:val="en-US" w:eastAsia="zh-CN"/>
        </w:rPr>
      </w:pPr>
      <w:r>
        <w:rPr>
          <w:rFonts w:hint="eastAsia"/>
          <w:lang w:val="en-US" w:eastAsia="zh-CN"/>
        </w:rPr>
        <w:t>图17</w:t>
      </w:r>
    </w:p>
    <w:p>
      <w:pPr>
        <w:pStyle w:val="3"/>
        <w:numPr>
          <w:ilvl w:val="0"/>
          <w:numId w:val="12"/>
        </w:numPr>
        <w:rPr>
          <w:rFonts w:hint="eastAsia"/>
          <w:lang w:val="en-US" w:eastAsia="zh-CN"/>
        </w:rPr>
      </w:pPr>
      <w:bookmarkStart w:id="12" w:name="_Toc15027"/>
      <w:r>
        <w:rPr>
          <w:rFonts w:hint="eastAsia"/>
          <w:lang w:val="en-US" w:eastAsia="zh-CN"/>
        </w:rPr>
        <w:t>其他</w:t>
      </w:r>
      <w:bookmarkEnd w:id="12"/>
    </w:p>
    <w:p>
      <w:pPr>
        <w:numPr>
          <w:ilvl w:val="0"/>
          <w:numId w:val="13"/>
        </w:numPr>
        <w:rPr>
          <w:rFonts w:hint="eastAsia"/>
          <w:lang w:val="en-US" w:eastAsia="zh-CN"/>
        </w:rPr>
      </w:pPr>
      <w:r>
        <w:rPr>
          <w:rFonts w:hint="eastAsia"/>
          <w:lang w:val="en-US" w:eastAsia="zh-CN"/>
        </w:rPr>
        <w:t>管理后台，学校激活，新CMDBM，首页，找到“学校接送管理设置”，如下图：</w:t>
      </w:r>
    </w:p>
    <w:p>
      <w:pPr>
        <w:numPr>
          <w:numId w:val="0"/>
        </w:numPr>
      </w:pPr>
      <w:r>
        <w:drawing>
          <wp:inline distT="0" distB="0" distL="114300" distR="114300">
            <wp:extent cx="5171440" cy="1495425"/>
            <wp:effectExtent l="0" t="0" r="10160" b="9525"/>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8"/>
                    <pic:cNvPicPr>
                      <a:picLocks noChangeAspect="1"/>
                    </pic:cNvPicPr>
                  </pic:nvPicPr>
                  <pic:blipFill>
                    <a:blip r:embed="rId25"/>
                    <a:stretch>
                      <a:fillRect/>
                    </a:stretch>
                  </pic:blipFill>
                  <pic:spPr>
                    <a:xfrm>
                      <a:off x="0" y="0"/>
                      <a:ext cx="5171440" cy="1495425"/>
                    </a:xfrm>
                    <a:prstGeom prst="rect">
                      <a:avLst/>
                    </a:prstGeom>
                    <a:noFill/>
                    <a:ln w="9525">
                      <a:noFill/>
                    </a:ln>
                  </pic:spPr>
                </pic:pic>
              </a:graphicData>
            </a:graphic>
          </wp:inline>
        </w:drawing>
      </w:r>
    </w:p>
    <w:p>
      <w:pPr>
        <w:numPr>
          <w:numId w:val="0"/>
        </w:numPr>
        <w:ind w:firstLine="3570" w:firstLineChars="1700"/>
        <w:rPr>
          <w:rFonts w:hint="eastAsia"/>
          <w:lang w:val="en-US" w:eastAsia="zh-CN"/>
        </w:rPr>
      </w:pPr>
      <w:r>
        <w:rPr>
          <w:rFonts w:hint="eastAsia"/>
          <w:lang w:val="en-US" w:eastAsia="zh-CN"/>
        </w:rPr>
        <w:t>图18</w:t>
      </w:r>
    </w:p>
    <w:p>
      <w:pPr>
        <w:numPr>
          <w:ilvl w:val="0"/>
          <w:numId w:val="14"/>
        </w:numPr>
        <w:ind w:left="420" w:leftChars="0" w:hanging="420" w:firstLineChars="0"/>
        <w:rPr>
          <w:rFonts w:hint="eastAsia"/>
          <w:lang w:val="en-US" w:eastAsia="zh-CN"/>
        </w:rPr>
      </w:pPr>
      <w:r>
        <w:rPr>
          <w:rFonts w:hint="eastAsia"/>
          <w:lang w:val="en-US" w:eastAsia="zh-CN"/>
        </w:rPr>
        <w:t>失效时间：如果设置为5分钟，指家长点击我已到达或刷卡到达后，5分钟之内，学生必须离校，否则，5分钟之后，学生在闸机刷卡，闸机会拒绝打开。</w:t>
      </w:r>
    </w:p>
    <w:p>
      <w:pPr>
        <w:numPr>
          <w:ilvl w:val="0"/>
          <w:numId w:val="14"/>
        </w:numPr>
        <w:ind w:left="420" w:leftChars="0" w:hanging="420" w:firstLineChars="0"/>
        <w:rPr>
          <w:rFonts w:hint="eastAsia"/>
          <w:lang w:val="en-US" w:eastAsia="zh-CN"/>
        </w:rPr>
      </w:pPr>
      <w:r>
        <w:rPr>
          <w:rFonts w:hint="eastAsia"/>
          <w:lang w:val="en-US" w:eastAsia="zh-CN"/>
        </w:rPr>
        <w:t>最多出校次数：如果设置为2，指家长点击我已到达或刷卡到达后，学生最多可以反复出校2次，当第3次出校时，学生在闸机刷卡，闸机会拒绝打开。</w:t>
      </w:r>
    </w:p>
    <w:p>
      <w:pPr>
        <w:numPr>
          <w:ilvl w:val="0"/>
          <w:numId w:val="13"/>
        </w:numPr>
        <w:tabs>
          <w:tab w:val="clear" w:pos="312"/>
        </w:tabs>
        <w:ind w:left="0" w:leftChars="0" w:firstLine="0" w:firstLineChars="0"/>
        <w:rPr>
          <w:rFonts w:hint="eastAsia"/>
          <w:lang w:val="en-US" w:eastAsia="zh-CN"/>
        </w:rPr>
      </w:pPr>
      <w:r>
        <w:rPr>
          <w:rFonts w:hint="eastAsia"/>
          <w:lang w:val="en-US" w:eastAsia="zh-CN"/>
        </w:rPr>
        <w:t>管理后台，学校激活，新CMDBM，安全策略，需勾选“开启接送管理服务”，整个接送服务才会正常运行。如下图：</w:t>
      </w:r>
    </w:p>
    <w:p>
      <w:pPr>
        <w:numPr>
          <w:numId w:val="0"/>
        </w:numPr>
        <w:ind w:leftChars="0"/>
      </w:pPr>
      <w:r>
        <w:drawing>
          <wp:inline distT="0" distB="0" distL="114300" distR="114300">
            <wp:extent cx="5265420" cy="2056765"/>
            <wp:effectExtent l="0" t="0" r="11430" b="635"/>
            <wp:docPr id="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
                    <pic:cNvPicPr>
                      <a:picLocks noChangeAspect="1"/>
                    </pic:cNvPicPr>
                  </pic:nvPicPr>
                  <pic:blipFill>
                    <a:blip r:embed="rId26"/>
                    <a:stretch>
                      <a:fillRect/>
                    </a:stretch>
                  </pic:blipFill>
                  <pic:spPr>
                    <a:xfrm>
                      <a:off x="0" y="0"/>
                      <a:ext cx="5265420" cy="2056765"/>
                    </a:xfrm>
                    <a:prstGeom prst="rect">
                      <a:avLst/>
                    </a:prstGeom>
                    <a:noFill/>
                    <a:ln w="9525">
                      <a:noFill/>
                    </a:ln>
                  </pic:spPr>
                </pic:pic>
              </a:graphicData>
            </a:graphic>
          </wp:inline>
        </w:drawing>
      </w:r>
    </w:p>
    <w:p>
      <w:pPr>
        <w:numPr>
          <w:numId w:val="0"/>
        </w:numPr>
        <w:ind w:leftChars="0" w:firstLine="3360" w:firstLineChars="1600"/>
        <w:rPr>
          <w:rFonts w:hint="eastAsia"/>
          <w:lang w:val="en-US" w:eastAsia="zh-CN"/>
        </w:rPr>
      </w:pPr>
      <w:r>
        <w:rPr>
          <w:rFonts w:hint="eastAsia"/>
          <w:lang w:val="en-US" w:eastAsia="zh-CN"/>
        </w:rPr>
        <w:t>图19</w:t>
      </w:r>
    </w:p>
    <w:p>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150" w:beforeAutospacing="0" w:after="150" w:afterAutospacing="0"/>
        <w:ind w:left="0" w:leftChars="0" w:right="750" w:firstLine="0" w:firstLineChars="0"/>
        <w:jc w:val="left"/>
        <w:rPr>
          <w:rFonts w:hint="eastAsia" w:asciiTheme="minorEastAsia" w:hAnsiTheme="minorEastAsia" w:cstheme="minorEastAsia"/>
          <w:lang w:val="en-US" w:eastAsia="zh-CN"/>
        </w:rPr>
      </w:pPr>
      <w:r>
        <w:rPr>
          <w:rFonts w:hint="eastAsia" w:asciiTheme="minorEastAsia" w:hAnsiTheme="minorEastAsia" w:eastAsiaTheme="minorEastAsia" w:cstheme="minorEastAsia"/>
          <w:lang w:val="en-US" w:eastAsia="zh-CN"/>
        </w:rPr>
        <w:t>管理后台，学校激活，新CMDBM，考勤策略，勾选“</w:t>
      </w:r>
      <w:r>
        <w:rPr>
          <w:rFonts w:hint="eastAsia" w:asciiTheme="minorEastAsia" w:hAnsiTheme="minorEastAsia" w:eastAsiaTheme="minorEastAsia" w:cstheme="minorEastAsia"/>
          <w:kern w:val="0"/>
          <w:sz w:val="21"/>
          <w:szCs w:val="21"/>
          <w:bdr w:val="none" w:color="auto" w:sz="0" w:space="0"/>
          <w:lang w:val="en-US" w:eastAsia="zh-CN" w:bidi="ar"/>
        </w:rPr>
        <w:t>未知用户禁止任何学校内动作</w:t>
      </w:r>
      <w:r>
        <w:rPr>
          <w:rFonts w:hint="eastAsia" w:asciiTheme="minorEastAsia" w:hAnsiTheme="minorEastAsia" w:eastAsiaTheme="minorEastAsia" w:cstheme="minorEastAsia"/>
          <w:lang w:val="en-US" w:eastAsia="zh-CN"/>
        </w:rPr>
        <w:t>”</w:t>
      </w:r>
      <w:r>
        <w:rPr>
          <w:rFonts w:hint="eastAsia" w:asciiTheme="minorEastAsia" w:hAnsiTheme="minorEastAsia" w:cstheme="minorEastAsia"/>
          <w:lang w:val="en-US" w:eastAsia="zh-CN"/>
        </w:rPr>
        <w:t>，勾选后，非本校学生\家长或卡号错误不可以刷卡进出。</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150" w:beforeAutospacing="0" w:after="150" w:afterAutospacing="0"/>
        <w:ind w:leftChars="0" w:right="750" w:rightChars="0"/>
        <w:jc w:val="left"/>
      </w:pPr>
      <w:r>
        <w:drawing>
          <wp:inline distT="0" distB="0" distL="114300" distR="114300">
            <wp:extent cx="5264785" cy="1473200"/>
            <wp:effectExtent l="0" t="0" r="12065" b="12700"/>
            <wp:docPr id="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0"/>
                    <pic:cNvPicPr>
                      <a:picLocks noChangeAspect="1"/>
                    </pic:cNvPicPr>
                  </pic:nvPicPr>
                  <pic:blipFill>
                    <a:blip r:embed="rId27"/>
                    <a:stretch>
                      <a:fillRect/>
                    </a:stretch>
                  </pic:blipFill>
                  <pic:spPr>
                    <a:xfrm>
                      <a:off x="0" y="0"/>
                      <a:ext cx="5264785" cy="1473200"/>
                    </a:xfrm>
                    <a:prstGeom prst="rect">
                      <a:avLst/>
                    </a:prstGeom>
                    <a:noFill/>
                    <a:ln w="9525">
                      <a:noFill/>
                    </a:ln>
                  </pic:spPr>
                </pic:pic>
              </a:graphicData>
            </a:graphic>
          </wp:inline>
        </w:drawing>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150" w:beforeAutospacing="0" w:after="150" w:afterAutospacing="0"/>
        <w:ind w:leftChars="0" w:right="750" w:rightChars="0" w:firstLine="3570" w:firstLineChars="1700"/>
        <w:jc w:val="left"/>
        <w:rPr>
          <w:rFonts w:hint="eastAsia"/>
          <w:lang w:val="en-US" w:eastAsia="zh-CN"/>
        </w:rPr>
      </w:pPr>
      <w:r>
        <w:rPr>
          <w:rFonts w:hint="eastAsia"/>
          <w:lang w:val="en-US" w:eastAsia="zh-CN"/>
        </w:rPr>
        <w:t>图20</w:t>
      </w:r>
    </w:p>
    <w:p>
      <w:pPr>
        <w:numPr>
          <w:ilvl w:val="0"/>
          <w:numId w:val="0"/>
        </w:numPr>
        <w:rPr>
          <w:rFonts w:hint="eastAsia"/>
          <w:lang w:val="en-US" w:eastAsia="zh-CN"/>
        </w:rPr>
      </w:pPr>
    </w:p>
    <w:p/>
    <w:p>
      <w:pPr>
        <w:numPr>
          <w:ilvl w:val="0"/>
          <w:numId w:val="0"/>
        </w:numPr>
        <w:ind w:leftChars="0"/>
        <w:rPr>
          <w:rFonts w:hint="eastAsia"/>
          <w:lang w:val="en-US" w:eastAsia="zh-CN"/>
        </w:rPr>
      </w:pPr>
    </w:p>
    <w:p>
      <w:pPr>
        <w:spacing w:line="360" w:lineRule="auto"/>
        <w:rPr>
          <w:rFonts w:hint="eastAsia" w:cstheme="minorHAnsi"/>
        </w:rPr>
      </w:pPr>
    </w:p>
    <w:p>
      <w:pPr>
        <w:spacing w:line="360" w:lineRule="auto"/>
        <w:rPr>
          <w:rFonts w:hint="eastAsia" w:cstheme="minorHAnsi"/>
        </w:rPr>
      </w:pPr>
    </w:p>
    <w:p>
      <w:pPr>
        <w:spacing w:line="360" w:lineRule="auto"/>
        <w:rPr>
          <w:rFonts w:cstheme="minorHAnsi"/>
        </w:rPr>
      </w:pPr>
    </w:p>
    <w:p>
      <w:pPr>
        <w:spacing w:line="360" w:lineRule="auto"/>
        <w:rPr>
          <w:rFonts w:cstheme="minorHAnsi"/>
        </w:rPr>
      </w:pPr>
    </w:p>
    <w:p>
      <w:pPr>
        <w:spacing w:line="360" w:lineRule="auto"/>
        <w:jc w:val="right"/>
        <w:rPr>
          <w:rFonts w:cstheme="minorHAnsi"/>
          <w:b/>
          <w:bCs/>
          <w:sz w:val="32"/>
          <w:szCs w:val="40"/>
        </w:rPr>
      </w:pPr>
    </w:p>
    <w:p>
      <w:pPr>
        <w:spacing w:line="360" w:lineRule="auto"/>
        <w:jc w:val="both"/>
        <w:rPr>
          <w:rFonts w:cstheme="minorHAnsi"/>
          <w:b/>
          <w:bCs/>
          <w:sz w:val="32"/>
          <w:szCs w:val="40"/>
        </w:rPr>
      </w:pPr>
    </w:p>
    <w:p>
      <w:pPr>
        <w:spacing w:line="360" w:lineRule="auto"/>
        <w:jc w:val="right"/>
        <w:rPr>
          <w:rFonts w:cstheme="minorHAnsi"/>
          <w:b/>
          <w:bCs/>
          <w:sz w:val="32"/>
          <w:szCs w:val="40"/>
        </w:rPr>
      </w:pPr>
      <w:r>
        <w:rPr>
          <w:rFonts w:cstheme="minorHAnsi"/>
          <w:b/>
          <w:bCs/>
          <w:sz w:val="32"/>
          <w:szCs w:val="40"/>
        </w:rPr>
        <w:t>==文档结束==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0"/>
    <w:family w:val="swiss"/>
    <w:pitch w:val="default"/>
    <w:sig w:usb0="00000687" w:usb1="00000000" w:usb2="00000000" w:usb3="00000000" w:csb0="2000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180" w:firstLineChars="100"/>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0HKh3BECAAAJBAAADgAAAAAAAAABACAA&#10;AAAfAQAAZHJzL2Uyb0RvYy54bWxQSwUGAAAAAAYABgBZAQAAogUAAAAA&#10;">
              <v:fill on="f" focussize="0,0"/>
              <v:stroke on="f" weight="0.5pt"/>
              <v:imagedata o:title=""/>
              <o:lock v:ext="edit" aspectratio="f"/>
              <v:textbox inset="0mm,0mm,0mm,0mm" style="mso-fit-shape-to-text:t;">
                <w:txbxContent>
                  <w:p>
                    <w:pPr>
                      <w:pStyle w:val="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r>
      <w:rPr>
        <w:rFonts w:hint="eastAsia" w:ascii="宋体" w:hAnsi="宋体" w:cs="Arial"/>
        <w:szCs w:val="21"/>
      </w:rPr>
      <w:t>版权所有</w:t>
    </w:r>
    <w:r>
      <w:rPr>
        <w:rFonts w:ascii="Trebuchet MS" w:hAnsi="Trebuchet MS" w:cs="Arial"/>
        <w:szCs w:val="21"/>
      </w:rPr>
      <w:t xml:space="preserve"> © </w:t>
    </w:r>
    <w:r>
      <w:rPr>
        <w:rFonts w:hint="eastAsia" w:ascii="Trebuchet MS" w:hAnsi="Trebuchet MS" w:cs="Arial"/>
        <w:szCs w:val="21"/>
      </w:rPr>
      <w:t>成都致学教育</w:t>
    </w:r>
    <w:r>
      <w:rPr>
        <w:rFonts w:hint="eastAsia" w:ascii="宋体" w:hAnsi="宋体" w:cs="Arial"/>
        <w:szCs w:val="21"/>
      </w:rPr>
      <w:t xml:space="preserve">科技有限公司，保留所有权利  </w: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CC2Kw4CAAAJBAAADgAAAAAAAAABACAAAAAf&#10;AQAAZHJzL2Uyb0RvYy54bWxQSwUGAAAAAAYABgBZAQAAnwUAAAAA&#10;">
              <v:fill on="f" focussize="0,0"/>
              <v:stroke on="f" weight="0.5pt"/>
              <v:imagedata o:title=""/>
              <o:lock v:ext="edit" aspectratio="f"/>
              <v:textbox inset="0mm,0mm,0mm,0mm" style="mso-fit-shape-to-text:t;">
                <w:txbxContent>
                  <w:p>
                    <w:pPr>
                      <w:pStyle w:val="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v:shape>
          </w:pict>
        </mc:Fallback>
      </mc:AlternateContent>
    </w:r>
    <w:r>
      <w:rPr>
        <w:rFonts w:hint="eastAsia" w:ascii="宋体" w:hAnsi="宋体" w:cs="Arial"/>
        <w:szCs w:val="21"/>
      </w:rPr>
      <w:t>版权所有</w:t>
    </w:r>
    <w:r>
      <w:rPr>
        <w:rFonts w:ascii="Trebuchet MS" w:hAnsi="Trebuchet MS" w:cs="Arial"/>
        <w:szCs w:val="21"/>
      </w:rPr>
      <w:t xml:space="preserve"> © </w:t>
    </w:r>
    <w:r>
      <w:rPr>
        <w:rFonts w:hint="eastAsia" w:ascii="Trebuchet MS" w:hAnsi="Trebuchet MS" w:cs="Arial"/>
        <w:szCs w:val="21"/>
      </w:rPr>
      <w:t>成都致学教育</w:t>
    </w:r>
    <w:r>
      <w:rPr>
        <w:rFonts w:hint="eastAsia" w:ascii="宋体" w:hAnsi="宋体" w:cs="Arial"/>
        <w:szCs w:val="21"/>
      </w:rPr>
      <w:t xml:space="preserve">科技有限公司，保留所有权利 </w: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rPr>
      <w:drawing>
        <wp:inline distT="0" distB="0" distL="114300" distR="114300">
          <wp:extent cx="344805" cy="360045"/>
          <wp:effectExtent l="0" t="0" r="17145" b="1905"/>
          <wp:docPr id="18" name="图片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0" descr="logo"/>
                  <pic:cNvPicPr>
                    <a:picLocks noChangeAspect="1"/>
                  </pic:cNvPicPr>
                </pic:nvPicPr>
                <pic:blipFill>
                  <a:blip r:embed="rId1"/>
                  <a:stretch>
                    <a:fillRect/>
                  </a:stretch>
                </pic:blipFill>
                <pic:spPr>
                  <a:xfrm>
                    <a:off x="0" y="0"/>
                    <a:ext cx="344805" cy="360045"/>
                  </a:xfrm>
                  <a:prstGeom prst="rect">
                    <a:avLst/>
                  </a:prstGeom>
                  <a:noFill/>
                  <a:ln w="9525">
                    <a:noFill/>
                  </a:ln>
                </pic:spPr>
              </pic:pic>
            </a:graphicData>
          </a:graphic>
        </wp:inline>
      </w:drawing>
    </w:r>
    <w:r>
      <w:rPr>
        <w:rFonts w:hint="eastAsia"/>
      </w:rPr>
      <w:t xml:space="preserve">                                                </w:t>
    </w:r>
    <w:r>
      <w:rPr>
        <w:rFonts w:hint="eastAsia"/>
        <w:lang w:val="en-US" w:eastAsia="zh-CN"/>
      </w:rPr>
      <w:t>致学教育</w:t>
    </w:r>
    <w:r>
      <w:rPr>
        <w:rFonts w:hint="eastAsia"/>
      </w:rPr>
      <w:t>·</w:t>
    </w:r>
    <w:r>
      <w:rPr>
        <w:rFonts w:hint="eastAsia"/>
        <w:lang w:val="en-US" w:eastAsia="zh-CN"/>
      </w:rPr>
      <w:t>接送管理</w:t>
    </w:r>
    <w:r>
      <w:rPr>
        <w:rFonts w:hint="eastAsia"/>
      </w:rPr>
      <w:t xml:space="preserve">用户手册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sz w:val="20"/>
      </w:rPr>
    </w:pPr>
    <w:r>
      <w:rPr>
        <w:rFonts w:hint="eastAsia"/>
      </w:rPr>
      <w:drawing>
        <wp:inline distT="0" distB="0" distL="114300" distR="114300">
          <wp:extent cx="344805" cy="360045"/>
          <wp:effectExtent l="0" t="0" r="17145" b="1905"/>
          <wp:docPr id="19" name="图片 2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9" descr="logo"/>
                  <pic:cNvPicPr>
                    <a:picLocks noChangeAspect="1"/>
                  </pic:cNvPicPr>
                </pic:nvPicPr>
                <pic:blipFill>
                  <a:blip r:embed="rId1"/>
                  <a:stretch>
                    <a:fillRect/>
                  </a:stretch>
                </pic:blipFill>
                <pic:spPr>
                  <a:xfrm>
                    <a:off x="0" y="0"/>
                    <a:ext cx="344805" cy="360045"/>
                  </a:xfrm>
                  <a:prstGeom prst="rect">
                    <a:avLst/>
                  </a:prstGeom>
                  <a:noFill/>
                  <a:ln w="9525">
                    <a:noFill/>
                  </a:ln>
                </pic:spPr>
              </pic:pic>
            </a:graphicData>
          </a:graphic>
        </wp:inline>
      </w:drawing>
    </w:r>
    <w:r>
      <w:rPr>
        <w:rFonts w:hint="eastAsia"/>
      </w:rPr>
      <w:t xml:space="preserve">                                                爱上学·后台配置客户端主页入口操作手册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440B11"/>
    <w:multiLevelType w:val="singleLevel"/>
    <w:tmpl w:val="89440B11"/>
    <w:lvl w:ilvl="0" w:tentative="0">
      <w:start w:val="1"/>
      <w:numFmt w:val="decimal"/>
      <w:lvlText w:val="%1."/>
      <w:lvlJc w:val="left"/>
      <w:pPr>
        <w:tabs>
          <w:tab w:val="left" w:pos="312"/>
        </w:tabs>
      </w:pPr>
    </w:lvl>
  </w:abstractNum>
  <w:abstractNum w:abstractNumId="1">
    <w:nsid w:val="8C57AE09"/>
    <w:multiLevelType w:val="singleLevel"/>
    <w:tmpl w:val="8C57AE09"/>
    <w:lvl w:ilvl="0" w:tentative="0">
      <w:start w:val="2"/>
      <w:numFmt w:val="chineseCounting"/>
      <w:lvlText w:val="%1."/>
      <w:lvlJc w:val="left"/>
      <w:pPr>
        <w:tabs>
          <w:tab w:val="left" w:pos="312"/>
        </w:tabs>
      </w:pPr>
      <w:rPr>
        <w:rFonts w:hint="eastAsia"/>
      </w:rPr>
    </w:lvl>
  </w:abstractNum>
  <w:abstractNum w:abstractNumId="2">
    <w:nsid w:val="9C969263"/>
    <w:multiLevelType w:val="singleLevel"/>
    <w:tmpl w:val="9C969263"/>
    <w:lvl w:ilvl="0" w:tentative="0">
      <w:start w:val="1"/>
      <w:numFmt w:val="decimal"/>
      <w:lvlText w:val="%1."/>
      <w:lvlJc w:val="left"/>
      <w:pPr>
        <w:tabs>
          <w:tab w:val="left" w:pos="312"/>
        </w:tabs>
      </w:pPr>
    </w:lvl>
  </w:abstractNum>
  <w:abstractNum w:abstractNumId="3">
    <w:nsid w:val="AFBBAEEA"/>
    <w:multiLevelType w:val="singleLevel"/>
    <w:tmpl w:val="AFBBAEEA"/>
    <w:lvl w:ilvl="0" w:tentative="0">
      <w:start w:val="2"/>
      <w:numFmt w:val="decimal"/>
      <w:suff w:val="nothing"/>
      <w:lvlText w:val="%1）"/>
      <w:lvlJc w:val="left"/>
    </w:lvl>
  </w:abstractNum>
  <w:abstractNum w:abstractNumId="4">
    <w:nsid w:val="03C2C5F7"/>
    <w:multiLevelType w:val="multilevel"/>
    <w:tmpl w:val="03C2C5F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5">
    <w:nsid w:val="05DC6104"/>
    <w:multiLevelType w:val="singleLevel"/>
    <w:tmpl w:val="05DC6104"/>
    <w:lvl w:ilvl="0" w:tentative="0">
      <w:start w:val="1"/>
      <w:numFmt w:val="bullet"/>
      <w:lvlText w:val=""/>
      <w:lvlJc w:val="left"/>
      <w:pPr>
        <w:ind w:left="420" w:hanging="420"/>
      </w:pPr>
      <w:rPr>
        <w:rFonts w:hint="default" w:ascii="Wingdings" w:hAnsi="Wingdings"/>
      </w:rPr>
    </w:lvl>
  </w:abstractNum>
  <w:abstractNum w:abstractNumId="6">
    <w:nsid w:val="0638C469"/>
    <w:multiLevelType w:val="singleLevel"/>
    <w:tmpl w:val="0638C469"/>
    <w:lvl w:ilvl="0" w:tentative="0">
      <w:start w:val="1"/>
      <w:numFmt w:val="bullet"/>
      <w:lvlText w:val=""/>
      <w:lvlJc w:val="left"/>
      <w:pPr>
        <w:ind w:left="420" w:hanging="420"/>
      </w:pPr>
      <w:rPr>
        <w:rFonts w:hint="default" w:ascii="Wingdings" w:hAnsi="Wingdings"/>
      </w:rPr>
    </w:lvl>
  </w:abstractNum>
  <w:abstractNum w:abstractNumId="7">
    <w:nsid w:val="16FA7453"/>
    <w:multiLevelType w:val="singleLevel"/>
    <w:tmpl w:val="16FA7453"/>
    <w:lvl w:ilvl="0" w:tentative="0">
      <w:start w:val="1"/>
      <w:numFmt w:val="bullet"/>
      <w:lvlText w:val=""/>
      <w:lvlJc w:val="left"/>
      <w:pPr>
        <w:ind w:left="420" w:hanging="420"/>
      </w:pPr>
      <w:rPr>
        <w:rFonts w:hint="default" w:ascii="Wingdings" w:hAnsi="Wingdings"/>
      </w:rPr>
    </w:lvl>
  </w:abstractNum>
  <w:abstractNum w:abstractNumId="8">
    <w:nsid w:val="21DACD84"/>
    <w:multiLevelType w:val="singleLevel"/>
    <w:tmpl w:val="21DACD84"/>
    <w:lvl w:ilvl="0" w:tentative="0">
      <w:start w:val="3"/>
      <w:numFmt w:val="chineseCounting"/>
      <w:suff w:val="nothing"/>
      <w:lvlText w:val="%1．"/>
      <w:lvlJc w:val="left"/>
      <w:rPr>
        <w:rFonts w:hint="eastAsia"/>
      </w:rPr>
    </w:lvl>
  </w:abstractNum>
  <w:abstractNum w:abstractNumId="9">
    <w:nsid w:val="2883F5A5"/>
    <w:multiLevelType w:val="multilevel"/>
    <w:tmpl w:val="2883F5A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0">
    <w:nsid w:val="3A663890"/>
    <w:multiLevelType w:val="singleLevel"/>
    <w:tmpl w:val="3A663890"/>
    <w:lvl w:ilvl="0" w:tentative="0">
      <w:start w:val="1"/>
      <w:numFmt w:val="decimal"/>
      <w:lvlText w:val="%1."/>
      <w:lvlJc w:val="left"/>
      <w:pPr>
        <w:tabs>
          <w:tab w:val="left" w:pos="312"/>
        </w:tabs>
      </w:pPr>
    </w:lvl>
  </w:abstractNum>
  <w:abstractNum w:abstractNumId="11">
    <w:nsid w:val="3B4FEB07"/>
    <w:multiLevelType w:val="singleLevel"/>
    <w:tmpl w:val="3B4FEB07"/>
    <w:lvl w:ilvl="0" w:tentative="0">
      <w:start w:val="1"/>
      <w:numFmt w:val="bullet"/>
      <w:lvlText w:val=""/>
      <w:lvlJc w:val="left"/>
      <w:pPr>
        <w:ind w:left="420" w:hanging="420"/>
      </w:pPr>
      <w:rPr>
        <w:rFonts w:hint="default" w:ascii="Wingdings" w:hAnsi="Wingdings"/>
      </w:rPr>
    </w:lvl>
  </w:abstractNum>
  <w:abstractNum w:abstractNumId="12">
    <w:nsid w:val="4CF212C7"/>
    <w:multiLevelType w:val="multilevel"/>
    <w:tmpl w:val="4CF212C7"/>
    <w:lvl w:ilvl="0" w:tentative="0">
      <w:start w:val="1"/>
      <w:numFmt w:val="japaneseCounting"/>
      <w:lvlText w:val="%1、"/>
      <w:lvlJc w:val="left"/>
      <w:pPr>
        <w:ind w:left="672" w:hanging="67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FD01568"/>
    <w:multiLevelType w:val="singleLevel"/>
    <w:tmpl w:val="5FD01568"/>
    <w:lvl w:ilvl="0" w:tentative="0">
      <w:start w:val="1"/>
      <w:numFmt w:val="bullet"/>
      <w:lvlText w:val=""/>
      <w:lvlJc w:val="left"/>
      <w:pPr>
        <w:ind w:left="420" w:hanging="420"/>
      </w:pPr>
      <w:rPr>
        <w:rFonts w:hint="default" w:ascii="Wingdings" w:hAnsi="Wingdings"/>
      </w:rPr>
    </w:lvl>
  </w:abstractNum>
  <w:num w:numId="1">
    <w:abstractNumId w:val="12"/>
  </w:num>
  <w:num w:numId="2">
    <w:abstractNumId w:val="0"/>
  </w:num>
  <w:num w:numId="3">
    <w:abstractNumId w:val="11"/>
  </w:num>
  <w:num w:numId="4">
    <w:abstractNumId w:val="9"/>
  </w:num>
  <w:num w:numId="5">
    <w:abstractNumId w:val="4"/>
  </w:num>
  <w:num w:numId="6">
    <w:abstractNumId w:val="6"/>
  </w:num>
  <w:num w:numId="7">
    <w:abstractNumId w:val="7"/>
  </w:num>
  <w:num w:numId="8">
    <w:abstractNumId w:val="5"/>
  </w:num>
  <w:num w:numId="9">
    <w:abstractNumId w:val="3"/>
  </w:num>
  <w:num w:numId="10">
    <w:abstractNumId w:val="1"/>
  </w:num>
  <w:num w:numId="11">
    <w:abstractNumId w:val="10"/>
  </w:num>
  <w:num w:numId="12">
    <w:abstractNumId w:val="8"/>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24F"/>
    <w:rsid w:val="000008DA"/>
    <w:rsid w:val="00000FE1"/>
    <w:rsid w:val="00005939"/>
    <w:rsid w:val="00007050"/>
    <w:rsid w:val="000074A4"/>
    <w:rsid w:val="000138A3"/>
    <w:rsid w:val="00013EE4"/>
    <w:rsid w:val="000140A0"/>
    <w:rsid w:val="0001671F"/>
    <w:rsid w:val="00022A33"/>
    <w:rsid w:val="00023369"/>
    <w:rsid w:val="0003669D"/>
    <w:rsid w:val="00043AB7"/>
    <w:rsid w:val="00045B1E"/>
    <w:rsid w:val="00051EF3"/>
    <w:rsid w:val="0005748B"/>
    <w:rsid w:val="00063620"/>
    <w:rsid w:val="000829B9"/>
    <w:rsid w:val="00085C44"/>
    <w:rsid w:val="00092270"/>
    <w:rsid w:val="000930F6"/>
    <w:rsid w:val="00097B1C"/>
    <w:rsid w:val="000A20DA"/>
    <w:rsid w:val="000A6493"/>
    <w:rsid w:val="000A7205"/>
    <w:rsid w:val="000B1108"/>
    <w:rsid w:val="000B46D3"/>
    <w:rsid w:val="000C2027"/>
    <w:rsid w:val="000C661E"/>
    <w:rsid w:val="000C7AD9"/>
    <w:rsid w:val="000D05B3"/>
    <w:rsid w:val="000D2620"/>
    <w:rsid w:val="000D30C5"/>
    <w:rsid w:val="000D480C"/>
    <w:rsid w:val="000D76BF"/>
    <w:rsid w:val="000E177A"/>
    <w:rsid w:val="000E2755"/>
    <w:rsid w:val="000E2DE8"/>
    <w:rsid w:val="000E6060"/>
    <w:rsid w:val="000E7FD3"/>
    <w:rsid w:val="000F3F25"/>
    <w:rsid w:val="001004EB"/>
    <w:rsid w:val="00101387"/>
    <w:rsid w:val="00104347"/>
    <w:rsid w:val="00105037"/>
    <w:rsid w:val="00110AA4"/>
    <w:rsid w:val="00112351"/>
    <w:rsid w:val="00115C32"/>
    <w:rsid w:val="00126CF0"/>
    <w:rsid w:val="00127936"/>
    <w:rsid w:val="001331DD"/>
    <w:rsid w:val="00133538"/>
    <w:rsid w:val="00135DFC"/>
    <w:rsid w:val="00143FA3"/>
    <w:rsid w:val="00147762"/>
    <w:rsid w:val="00151547"/>
    <w:rsid w:val="00152D06"/>
    <w:rsid w:val="00153559"/>
    <w:rsid w:val="001603CE"/>
    <w:rsid w:val="00165A31"/>
    <w:rsid w:val="00167010"/>
    <w:rsid w:val="00171A49"/>
    <w:rsid w:val="0017681B"/>
    <w:rsid w:val="001845A9"/>
    <w:rsid w:val="001A1CFF"/>
    <w:rsid w:val="001A26D0"/>
    <w:rsid w:val="001A79D4"/>
    <w:rsid w:val="001B074F"/>
    <w:rsid w:val="001D54A6"/>
    <w:rsid w:val="001E709D"/>
    <w:rsid w:val="001F5B4C"/>
    <w:rsid w:val="001F5D2E"/>
    <w:rsid w:val="0021212B"/>
    <w:rsid w:val="00213931"/>
    <w:rsid w:val="00213DB1"/>
    <w:rsid w:val="00217794"/>
    <w:rsid w:val="00217E77"/>
    <w:rsid w:val="002213E1"/>
    <w:rsid w:val="002243F3"/>
    <w:rsid w:val="0023458C"/>
    <w:rsid w:val="00237DCB"/>
    <w:rsid w:val="002412AC"/>
    <w:rsid w:val="002420A7"/>
    <w:rsid w:val="00245AC7"/>
    <w:rsid w:val="0025369F"/>
    <w:rsid w:val="00261BC9"/>
    <w:rsid w:val="00270A4A"/>
    <w:rsid w:val="00272388"/>
    <w:rsid w:val="00277AC5"/>
    <w:rsid w:val="00282446"/>
    <w:rsid w:val="00284B5F"/>
    <w:rsid w:val="00286BE4"/>
    <w:rsid w:val="0028704B"/>
    <w:rsid w:val="00291D1F"/>
    <w:rsid w:val="00294CC6"/>
    <w:rsid w:val="002B445E"/>
    <w:rsid w:val="002B535E"/>
    <w:rsid w:val="002C0F4C"/>
    <w:rsid w:val="002C2F70"/>
    <w:rsid w:val="002C40A5"/>
    <w:rsid w:val="002D4657"/>
    <w:rsid w:val="003012AF"/>
    <w:rsid w:val="0030285E"/>
    <w:rsid w:val="0030522B"/>
    <w:rsid w:val="00314379"/>
    <w:rsid w:val="00316C1E"/>
    <w:rsid w:val="00321B3D"/>
    <w:rsid w:val="00327A64"/>
    <w:rsid w:val="00327E11"/>
    <w:rsid w:val="00331662"/>
    <w:rsid w:val="0033509F"/>
    <w:rsid w:val="0033631C"/>
    <w:rsid w:val="003373C5"/>
    <w:rsid w:val="00342747"/>
    <w:rsid w:val="003511C4"/>
    <w:rsid w:val="003614AF"/>
    <w:rsid w:val="00362CAA"/>
    <w:rsid w:val="00363C70"/>
    <w:rsid w:val="0036471F"/>
    <w:rsid w:val="00365014"/>
    <w:rsid w:val="00370308"/>
    <w:rsid w:val="003803FA"/>
    <w:rsid w:val="003808DE"/>
    <w:rsid w:val="00381947"/>
    <w:rsid w:val="00384B1E"/>
    <w:rsid w:val="003952F0"/>
    <w:rsid w:val="003A47C0"/>
    <w:rsid w:val="003B06FA"/>
    <w:rsid w:val="003B1DE5"/>
    <w:rsid w:val="003B4C41"/>
    <w:rsid w:val="003C0B30"/>
    <w:rsid w:val="003C0B5F"/>
    <w:rsid w:val="003C4C3D"/>
    <w:rsid w:val="003D073C"/>
    <w:rsid w:val="003D1D03"/>
    <w:rsid w:val="003D358A"/>
    <w:rsid w:val="003D4A94"/>
    <w:rsid w:val="003E51CC"/>
    <w:rsid w:val="003F1229"/>
    <w:rsid w:val="003F1D50"/>
    <w:rsid w:val="003F26C2"/>
    <w:rsid w:val="003F48F2"/>
    <w:rsid w:val="004062DB"/>
    <w:rsid w:val="00407291"/>
    <w:rsid w:val="00411B4C"/>
    <w:rsid w:val="004204D8"/>
    <w:rsid w:val="00422DF1"/>
    <w:rsid w:val="0043366D"/>
    <w:rsid w:val="00437645"/>
    <w:rsid w:val="0044779A"/>
    <w:rsid w:val="0045324F"/>
    <w:rsid w:val="004544CB"/>
    <w:rsid w:val="004579C5"/>
    <w:rsid w:val="00461457"/>
    <w:rsid w:val="00461C29"/>
    <w:rsid w:val="00467379"/>
    <w:rsid w:val="00470AFD"/>
    <w:rsid w:val="00471847"/>
    <w:rsid w:val="00474625"/>
    <w:rsid w:val="00474772"/>
    <w:rsid w:val="00482AE6"/>
    <w:rsid w:val="004847A6"/>
    <w:rsid w:val="00487C57"/>
    <w:rsid w:val="00491D55"/>
    <w:rsid w:val="004A217E"/>
    <w:rsid w:val="004A5B3D"/>
    <w:rsid w:val="004A6567"/>
    <w:rsid w:val="004B06A2"/>
    <w:rsid w:val="004B531C"/>
    <w:rsid w:val="004B6106"/>
    <w:rsid w:val="004B7FD6"/>
    <w:rsid w:val="004C3D03"/>
    <w:rsid w:val="004D6E43"/>
    <w:rsid w:val="004E0E93"/>
    <w:rsid w:val="004E2380"/>
    <w:rsid w:val="004E3F76"/>
    <w:rsid w:val="00507A1F"/>
    <w:rsid w:val="005101C7"/>
    <w:rsid w:val="00514104"/>
    <w:rsid w:val="00514DB4"/>
    <w:rsid w:val="005200F9"/>
    <w:rsid w:val="005210DC"/>
    <w:rsid w:val="0052300A"/>
    <w:rsid w:val="0052406A"/>
    <w:rsid w:val="00537A21"/>
    <w:rsid w:val="00537F1F"/>
    <w:rsid w:val="00553806"/>
    <w:rsid w:val="00556FDF"/>
    <w:rsid w:val="00563300"/>
    <w:rsid w:val="00565C76"/>
    <w:rsid w:val="00566707"/>
    <w:rsid w:val="00571CCF"/>
    <w:rsid w:val="00574EBA"/>
    <w:rsid w:val="005800F3"/>
    <w:rsid w:val="00583557"/>
    <w:rsid w:val="00593109"/>
    <w:rsid w:val="005B136D"/>
    <w:rsid w:val="005C540F"/>
    <w:rsid w:val="005C57C6"/>
    <w:rsid w:val="005C5B61"/>
    <w:rsid w:val="005D239B"/>
    <w:rsid w:val="005D33A3"/>
    <w:rsid w:val="005D3710"/>
    <w:rsid w:val="005D7A44"/>
    <w:rsid w:val="005D7A80"/>
    <w:rsid w:val="005E40F7"/>
    <w:rsid w:val="005E4488"/>
    <w:rsid w:val="005E5D43"/>
    <w:rsid w:val="005F1AB8"/>
    <w:rsid w:val="005F344B"/>
    <w:rsid w:val="00601195"/>
    <w:rsid w:val="00607F9F"/>
    <w:rsid w:val="00610724"/>
    <w:rsid w:val="00617ED4"/>
    <w:rsid w:val="00622710"/>
    <w:rsid w:val="0062557A"/>
    <w:rsid w:val="00630F5D"/>
    <w:rsid w:val="0064355B"/>
    <w:rsid w:val="00645DFF"/>
    <w:rsid w:val="006519FD"/>
    <w:rsid w:val="00676F19"/>
    <w:rsid w:val="0068167B"/>
    <w:rsid w:val="006835C0"/>
    <w:rsid w:val="00684DA7"/>
    <w:rsid w:val="00691514"/>
    <w:rsid w:val="00696893"/>
    <w:rsid w:val="006968C8"/>
    <w:rsid w:val="006A15E0"/>
    <w:rsid w:val="006A6F09"/>
    <w:rsid w:val="006A79AF"/>
    <w:rsid w:val="006B642A"/>
    <w:rsid w:val="006B703E"/>
    <w:rsid w:val="006C1BD5"/>
    <w:rsid w:val="006C2AE0"/>
    <w:rsid w:val="006C2B1B"/>
    <w:rsid w:val="006C4A85"/>
    <w:rsid w:val="006C5E7D"/>
    <w:rsid w:val="006D076A"/>
    <w:rsid w:val="006D2B31"/>
    <w:rsid w:val="006D3169"/>
    <w:rsid w:val="006D68B5"/>
    <w:rsid w:val="006E5C8D"/>
    <w:rsid w:val="006F57BE"/>
    <w:rsid w:val="0070030A"/>
    <w:rsid w:val="0070724F"/>
    <w:rsid w:val="007162F9"/>
    <w:rsid w:val="00717ECE"/>
    <w:rsid w:val="00724BA2"/>
    <w:rsid w:val="007250C8"/>
    <w:rsid w:val="00727B5C"/>
    <w:rsid w:val="007458B0"/>
    <w:rsid w:val="00751D23"/>
    <w:rsid w:val="00753B7D"/>
    <w:rsid w:val="0075781A"/>
    <w:rsid w:val="00757C04"/>
    <w:rsid w:val="00764C81"/>
    <w:rsid w:val="00764FB2"/>
    <w:rsid w:val="0077482D"/>
    <w:rsid w:val="007751ED"/>
    <w:rsid w:val="00776393"/>
    <w:rsid w:val="00776C17"/>
    <w:rsid w:val="007803BE"/>
    <w:rsid w:val="00784464"/>
    <w:rsid w:val="007A0BB3"/>
    <w:rsid w:val="007A133B"/>
    <w:rsid w:val="007B23CB"/>
    <w:rsid w:val="007B3DEC"/>
    <w:rsid w:val="007C1EB6"/>
    <w:rsid w:val="007D0CF7"/>
    <w:rsid w:val="007D3232"/>
    <w:rsid w:val="007E29BA"/>
    <w:rsid w:val="007E2F98"/>
    <w:rsid w:val="007F0B79"/>
    <w:rsid w:val="007F6DF6"/>
    <w:rsid w:val="0080580A"/>
    <w:rsid w:val="0080646B"/>
    <w:rsid w:val="00814152"/>
    <w:rsid w:val="00814334"/>
    <w:rsid w:val="00824289"/>
    <w:rsid w:val="00833872"/>
    <w:rsid w:val="00834939"/>
    <w:rsid w:val="00836C2F"/>
    <w:rsid w:val="00852DA5"/>
    <w:rsid w:val="0086034C"/>
    <w:rsid w:val="008603F7"/>
    <w:rsid w:val="0086123E"/>
    <w:rsid w:val="008653F5"/>
    <w:rsid w:val="00865D11"/>
    <w:rsid w:val="00885573"/>
    <w:rsid w:val="00886A9A"/>
    <w:rsid w:val="00887C4C"/>
    <w:rsid w:val="008938A2"/>
    <w:rsid w:val="008947FF"/>
    <w:rsid w:val="00897007"/>
    <w:rsid w:val="008A5DD4"/>
    <w:rsid w:val="008A7A71"/>
    <w:rsid w:val="008B44B1"/>
    <w:rsid w:val="008B5B29"/>
    <w:rsid w:val="008E6B65"/>
    <w:rsid w:val="008F0894"/>
    <w:rsid w:val="008F0D88"/>
    <w:rsid w:val="008F0DB9"/>
    <w:rsid w:val="00913EDB"/>
    <w:rsid w:val="00916499"/>
    <w:rsid w:val="0092108D"/>
    <w:rsid w:val="00926E51"/>
    <w:rsid w:val="00937A51"/>
    <w:rsid w:val="0094014A"/>
    <w:rsid w:val="0094019B"/>
    <w:rsid w:val="00941BA7"/>
    <w:rsid w:val="00942120"/>
    <w:rsid w:val="00944565"/>
    <w:rsid w:val="00950220"/>
    <w:rsid w:val="00965637"/>
    <w:rsid w:val="0096788B"/>
    <w:rsid w:val="00967F3D"/>
    <w:rsid w:val="00971F19"/>
    <w:rsid w:val="00981732"/>
    <w:rsid w:val="009824BF"/>
    <w:rsid w:val="00982F16"/>
    <w:rsid w:val="00985C89"/>
    <w:rsid w:val="00985D55"/>
    <w:rsid w:val="00992227"/>
    <w:rsid w:val="009922BA"/>
    <w:rsid w:val="00996FC1"/>
    <w:rsid w:val="009A01C8"/>
    <w:rsid w:val="009A7F0F"/>
    <w:rsid w:val="009B384D"/>
    <w:rsid w:val="009B3FD8"/>
    <w:rsid w:val="009B7E13"/>
    <w:rsid w:val="009C5C0E"/>
    <w:rsid w:val="009C759F"/>
    <w:rsid w:val="009E0002"/>
    <w:rsid w:val="009E1D9D"/>
    <w:rsid w:val="009E6B8D"/>
    <w:rsid w:val="009F5862"/>
    <w:rsid w:val="009F5FD4"/>
    <w:rsid w:val="00A02036"/>
    <w:rsid w:val="00A0277E"/>
    <w:rsid w:val="00A06B12"/>
    <w:rsid w:val="00A150AB"/>
    <w:rsid w:val="00A16AF5"/>
    <w:rsid w:val="00A170C0"/>
    <w:rsid w:val="00A23635"/>
    <w:rsid w:val="00A27CB0"/>
    <w:rsid w:val="00A32652"/>
    <w:rsid w:val="00A4243C"/>
    <w:rsid w:val="00A458A1"/>
    <w:rsid w:val="00A463FD"/>
    <w:rsid w:val="00A469F4"/>
    <w:rsid w:val="00A52A34"/>
    <w:rsid w:val="00A57308"/>
    <w:rsid w:val="00A640B7"/>
    <w:rsid w:val="00A65F94"/>
    <w:rsid w:val="00A73EA6"/>
    <w:rsid w:val="00A9075F"/>
    <w:rsid w:val="00AA26BB"/>
    <w:rsid w:val="00AA2FE7"/>
    <w:rsid w:val="00AA710C"/>
    <w:rsid w:val="00AB4564"/>
    <w:rsid w:val="00AB56A4"/>
    <w:rsid w:val="00AB6DE3"/>
    <w:rsid w:val="00AB7644"/>
    <w:rsid w:val="00AC25AF"/>
    <w:rsid w:val="00AC3D75"/>
    <w:rsid w:val="00AC756E"/>
    <w:rsid w:val="00AD1293"/>
    <w:rsid w:val="00AD29D8"/>
    <w:rsid w:val="00AD3F93"/>
    <w:rsid w:val="00AD5957"/>
    <w:rsid w:val="00AD6502"/>
    <w:rsid w:val="00AE0079"/>
    <w:rsid w:val="00AE73BA"/>
    <w:rsid w:val="00AF1B6B"/>
    <w:rsid w:val="00B040CD"/>
    <w:rsid w:val="00B0412B"/>
    <w:rsid w:val="00B04519"/>
    <w:rsid w:val="00B05E25"/>
    <w:rsid w:val="00B06FD6"/>
    <w:rsid w:val="00B1544B"/>
    <w:rsid w:val="00B15725"/>
    <w:rsid w:val="00B164BE"/>
    <w:rsid w:val="00B21BFE"/>
    <w:rsid w:val="00B22259"/>
    <w:rsid w:val="00B24915"/>
    <w:rsid w:val="00B312E3"/>
    <w:rsid w:val="00B33F8F"/>
    <w:rsid w:val="00B35346"/>
    <w:rsid w:val="00B35376"/>
    <w:rsid w:val="00B50562"/>
    <w:rsid w:val="00B70067"/>
    <w:rsid w:val="00B71F6B"/>
    <w:rsid w:val="00B75B90"/>
    <w:rsid w:val="00B827AA"/>
    <w:rsid w:val="00B841B3"/>
    <w:rsid w:val="00B944F6"/>
    <w:rsid w:val="00B951CD"/>
    <w:rsid w:val="00B9537B"/>
    <w:rsid w:val="00BB1143"/>
    <w:rsid w:val="00BB29A6"/>
    <w:rsid w:val="00BC3F94"/>
    <w:rsid w:val="00BC6084"/>
    <w:rsid w:val="00BD1CBB"/>
    <w:rsid w:val="00BF1BE9"/>
    <w:rsid w:val="00BF3EBE"/>
    <w:rsid w:val="00BF5041"/>
    <w:rsid w:val="00BF5ADE"/>
    <w:rsid w:val="00BF64AC"/>
    <w:rsid w:val="00C00E1D"/>
    <w:rsid w:val="00C07AE2"/>
    <w:rsid w:val="00C10256"/>
    <w:rsid w:val="00C1149B"/>
    <w:rsid w:val="00C1182D"/>
    <w:rsid w:val="00C16568"/>
    <w:rsid w:val="00C24FCA"/>
    <w:rsid w:val="00C40D69"/>
    <w:rsid w:val="00C47A85"/>
    <w:rsid w:val="00C47AD8"/>
    <w:rsid w:val="00C503CB"/>
    <w:rsid w:val="00C518D0"/>
    <w:rsid w:val="00C52464"/>
    <w:rsid w:val="00C57CEE"/>
    <w:rsid w:val="00C61309"/>
    <w:rsid w:val="00C617EC"/>
    <w:rsid w:val="00C6297F"/>
    <w:rsid w:val="00C64D64"/>
    <w:rsid w:val="00C72D4B"/>
    <w:rsid w:val="00C744A0"/>
    <w:rsid w:val="00C74EE7"/>
    <w:rsid w:val="00C81620"/>
    <w:rsid w:val="00C8456B"/>
    <w:rsid w:val="00C84B70"/>
    <w:rsid w:val="00C974CF"/>
    <w:rsid w:val="00CA457A"/>
    <w:rsid w:val="00CB06BA"/>
    <w:rsid w:val="00CB1ED2"/>
    <w:rsid w:val="00CD4EC3"/>
    <w:rsid w:val="00CD5A77"/>
    <w:rsid w:val="00CE1081"/>
    <w:rsid w:val="00CE619D"/>
    <w:rsid w:val="00CF6264"/>
    <w:rsid w:val="00CF651A"/>
    <w:rsid w:val="00CF7245"/>
    <w:rsid w:val="00CF7A78"/>
    <w:rsid w:val="00D12B78"/>
    <w:rsid w:val="00D13F3A"/>
    <w:rsid w:val="00D176E5"/>
    <w:rsid w:val="00D25B35"/>
    <w:rsid w:val="00D344E2"/>
    <w:rsid w:val="00D432F0"/>
    <w:rsid w:val="00D47191"/>
    <w:rsid w:val="00D50BF6"/>
    <w:rsid w:val="00D534FD"/>
    <w:rsid w:val="00D576D4"/>
    <w:rsid w:val="00D63295"/>
    <w:rsid w:val="00D70869"/>
    <w:rsid w:val="00D7593E"/>
    <w:rsid w:val="00D75948"/>
    <w:rsid w:val="00D82734"/>
    <w:rsid w:val="00D8763E"/>
    <w:rsid w:val="00D930B0"/>
    <w:rsid w:val="00D938D8"/>
    <w:rsid w:val="00DA4278"/>
    <w:rsid w:val="00DB48ED"/>
    <w:rsid w:val="00DB5DD5"/>
    <w:rsid w:val="00DC0C28"/>
    <w:rsid w:val="00DD27FA"/>
    <w:rsid w:val="00DD5A68"/>
    <w:rsid w:val="00DE6E7D"/>
    <w:rsid w:val="00DF34DA"/>
    <w:rsid w:val="00DF38AA"/>
    <w:rsid w:val="00DF7967"/>
    <w:rsid w:val="00E03547"/>
    <w:rsid w:val="00E059B4"/>
    <w:rsid w:val="00E079AD"/>
    <w:rsid w:val="00E1396C"/>
    <w:rsid w:val="00E13FBE"/>
    <w:rsid w:val="00E219F3"/>
    <w:rsid w:val="00E25E4B"/>
    <w:rsid w:val="00E30146"/>
    <w:rsid w:val="00E43D10"/>
    <w:rsid w:val="00E45222"/>
    <w:rsid w:val="00E45497"/>
    <w:rsid w:val="00E4560E"/>
    <w:rsid w:val="00E51E76"/>
    <w:rsid w:val="00E61EF0"/>
    <w:rsid w:val="00E636EE"/>
    <w:rsid w:val="00E707A2"/>
    <w:rsid w:val="00E70BD5"/>
    <w:rsid w:val="00E72E31"/>
    <w:rsid w:val="00E82559"/>
    <w:rsid w:val="00E8416F"/>
    <w:rsid w:val="00E84BF2"/>
    <w:rsid w:val="00EA165E"/>
    <w:rsid w:val="00EA4FD1"/>
    <w:rsid w:val="00EB0F5C"/>
    <w:rsid w:val="00EB2D27"/>
    <w:rsid w:val="00EC4EE0"/>
    <w:rsid w:val="00ED227E"/>
    <w:rsid w:val="00ED5A3F"/>
    <w:rsid w:val="00EE14C7"/>
    <w:rsid w:val="00EE4FA8"/>
    <w:rsid w:val="00EE7771"/>
    <w:rsid w:val="00EF476D"/>
    <w:rsid w:val="00EF4DEA"/>
    <w:rsid w:val="00F008D9"/>
    <w:rsid w:val="00F015AC"/>
    <w:rsid w:val="00F1124B"/>
    <w:rsid w:val="00F115CF"/>
    <w:rsid w:val="00F14BF8"/>
    <w:rsid w:val="00F20122"/>
    <w:rsid w:val="00F30E97"/>
    <w:rsid w:val="00F35880"/>
    <w:rsid w:val="00F36AA3"/>
    <w:rsid w:val="00F3775E"/>
    <w:rsid w:val="00F37D13"/>
    <w:rsid w:val="00F44DDC"/>
    <w:rsid w:val="00F500C1"/>
    <w:rsid w:val="00F56805"/>
    <w:rsid w:val="00F57E7D"/>
    <w:rsid w:val="00F62203"/>
    <w:rsid w:val="00F643F1"/>
    <w:rsid w:val="00F71319"/>
    <w:rsid w:val="00F7696D"/>
    <w:rsid w:val="00F85117"/>
    <w:rsid w:val="00F9717F"/>
    <w:rsid w:val="00FB3E39"/>
    <w:rsid w:val="00FC4BA6"/>
    <w:rsid w:val="00FC6DD6"/>
    <w:rsid w:val="00FD0E6D"/>
    <w:rsid w:val="00FD1F23"/>
    <w:rsid w:val="00FD4174"/>
    <w:rsid w:val="00FD5F7A"/>
    <w:rsid w:val="00FF0DAB"/>
    <w:rsid w:val="01661C87"/>
    <w:rsid w:val="01B44A93"/>
    <w:rsid w:val="01F20A0F"/>
    <w:rsid w:val="02B670DC"/>
    <w:rsid w:val="02BB0B9D"/>
    <w:rsid w:val="030C2563"/>
    <w:rsid w:val="037B0388"/>
    <w:rsid w:val="038366A8"/>
    <w:rsid w:val="043A4685"/>
    <w:rsid w:val="043B1BA7"/>
    <w:rsid w:val="04AF7752"/>
    <w:rsid w:val="05111F55"/>
    <w:rsid w:val="056156DE"/>
    <w:rsid w:val="05C51113"/>
    <w:rsid w:val="05CE79D3"/>
    <w:rsid w:val="05E5267C"/>
    <w:rsid w:val="05FB1C19"/>
    <w:rsid w:val="06301F05"/>
    <w:rsid w:val="064F7AF0"/>
    <w:rsid w:val="06662670"/>
    <w:rsid w:val="0798060E"/>
    <w:rsid w:val="08035D71"/>
    <w:rsid w:val="08237E3D"/>
    <w:rsid w:val="09166FEE"/>
    <w:rsid w:val="092479AB"/>
    <w:rsid w:val="09550BB3"/>
    <w:rsid w:val="09556C24"/>
    <w:rsid w:val="098B0674"/>
    <w:rsid w:val="098E64D2"/>
    <w:rsid w:val="09A159EC"/>
    <w:rsid w:val="09CD779A"/>
    <w:rsid w:val="09D958DF"/>
    <w:rsid w:val="0A324EB3"/>
    <w:rsid w:val="0A671487"/>
    <w:rsid w:val="0B3D1DE6"/>
    <w:rsid w:val="0B92214C"/>
    <w:rsid w:val="0BAC3112"/>
    <w:rsid w:val="0BB72BE8"/>
    <w:rsid w:val="0BDE5C56"/>
    <w:rsid w:val="0BEE67E5"/>
    <w:rsid w:val="0C82393C"/>
    <w:rsid w:val="0CDC36D0"/>
    <w:rsid w:val="0D035784"/>
    <w:rsid w:val="0D6C2A6F"/>
    <w:rsid w:val="0D8A24DC"/>
    <w:rsid w:val="0D9B13E2"/>
    <w:rsid w:val="0DCD2393"/>
    <w:rsid w:val="0E22550A"/>
    <w:rsid w:val="0E507377"/>
    <w:rsid w:val="0E61334A"/>
    <w:rsid w:val="0E746027"/>
    <w:rsid w:val="0E7A3FEE"/>
    <w:rsid w:val="0E933CB2"/>
    <w:rsid w:val="0EC6768F"/>
    <w:rsid w:val="0ED110AC"/>
    <w:rsid w:val="0F786BD3"/>
    <w:rsid w:val="0F9109BA"/>
    <w:rsid w:val="0FD24EBD"/>
    <w:rsid w:val="10571942"/>
    <w:rsid w:val="109249F9"/>
    <w:rsid w:val="10AA3DE6"/>
    <w:rsid w:val="10C26FC1"/>
    <w:rsid w:val="10C70DE9"/>
    <w:rsid w:val="10E8610B"/>
    <w:rsid w:val="11350089"/>
    <w:rsid w:val="1167208E"/>
    <w:rsid w:val="11950CE9"/>
    <w:rsid w:val="11E406FC"/>
    <w:rsid w:val="11EC0B07"/>
    <w:rsid w:val="13016585"/>
    <w:rsid w:val="1320005E"/>
    <w:rsid w:val="137566C8"/>
    <w:rsid w:val="13846AC2"/>
    <w:rsid w:val="139130CE"/>
    <w:rsid w:val="14145A6B"/>
    <w:rsid w:val="14343CBF"/>
    <w:rsid w:val="14392227"/>
    <w:rsid w:val="14523EEB"/>
    <w:rsid w:val="153C3CD0"/>
    <w:rsid w:val="154203FD"/>
    <w:rsid w:val="159D589D"/>
    <w:rsid w:val="15B95452"/>
    <w:rsid w:val="15C56E5F"/>
    <w:rsid w:val="16AC6CDB"/>
    <w:rsid w:val="16C82441"/>
    <w:rsid w:val="16DC212A"/>
    <w:rsid w:val="174C0C29"/>
    <w:rsid w:val="177D409E"/>
    <w:rsid w:val="17AE1A15"/>
    <w:rsid w:val="17BA1E0D"/>
    <w:rsid w:val="182E785C"/>
    <w:rsid w:val="18587A22"/>
    <w:rsid w:val="186A5A46"/>
    <w:rsid w:val="18A65F2A"/>
    <w:rsid w:val="18EF69DE"/>
    <w:rsid w:val="19092BBA"/>
    <w:rsid w:val="19666F8F"/>
    <w:rsid w:val="197D75E2"/>
    <w:rsid w:val="19F32BF4"/>
    <w:rsid w:val="1A5E2E8A"/>
    <w:rsid w:val="1AC453C1"/>
    <w:rsid w:val="1ADE66D9"/>
    <w:rsid w:val="1B132374"/>
    <w:rsid w:val="1B432ED7"/>
    <w:rsid w:val="1B4F52A7"/>
    <w:rsid w:val="1B691550"/>
    <w:rsid w:val="1BAA0F71"/>
    <w:rsid w:val="1BE272E4"/>
    <w:rsid w:val="1C1B65CD"/>
    <w:rsid w:val="1C2C6D41"/>
    <w:rsid w:val="1C2F2460"/>
    <w:rsid w:val="1C3B41FA"/>
    <w:rsid w:val="1C806ACC"/>
    <w:rsid w:val="1C982003"/>
    <w:rsid w:val="1CAB692E"/>
    <w:rsid w:val="1CBA70E6"/>
    <w:rsid w:val="1CCC522C"/>
    <w:rsid w:val="1CE9555F"/>
    <w:rsid w:val="1D0D1A61"/>
    <w:rsid w:val="1D2B3657"/>
    <w:rsid w:val="1D2E7AC9"/>
    <w:rsid w:val="1D301140"/>
    <w:rsid w:val="1E7D7DB1"/>
    <w:rsid w:val="1EA92E72"/>
    <w:rsid w:val="1EF858D6"/>
    <w:rsid w:val="1EFD3610"/>
    <w:rsid w:val="1F9C672A"/>
    <w:rsid w:val="205D01EB"/>
    <w:rsid w:val="20650DE9"/>
    <w:rsid w:val="20A31A24"/>
    <w:rsid w:val="20AF54A3"/>
    <w:rsid w:val="20D53987"/>
    <w:rsid w:val="20EF1B86"/>
    <w:rsid w:val="21347AE2"/>
    <w:rsid w:val="213C0029"/>
    <w:rsid w:val="218E7B1B"/>
    <w:rsid w:val="219C61EA"/>
    <w:rsid w:val="21A90A90"/>
    <w:rsid w:val="21F351A0"/>
    <w:rsid w:val="21F72704"/>
    <w:rsid w:val="225C6CC6"/>
    <w:rsid w:val="236A6CF9"/>
    <w:rsid w:val="23D83B69"/>
    <w:rsid w:val="2429651C"/>
    <w:rsid w:val="244C5980"/>
    <w:rsid w:val="245D1B81"/>
    <w:rsid w:val="25303D38"/>
    <w:rsid w:val="2550688C"/>
    <w:rsid w:val="258D2507"/>
    <w:rsid w:val="259D7846"/>
    <w:rsid w:val="260A6A52"/>
    <w:rsid w:val="26214DBF"/>
    <w:rsid w:val="26B802EC"/>
    <w:rsid w:val="27026040"/>
    <w:rsid w:val="270F6EC6"/>
    <w:rsid w:val="274377DE"/>
    <w:rsid w:val="276F5F89"/>
    <w:rsid w:val="279A27FD"/>
    <w:rsid w:val="27A57E2D"/>
    <w:rsid w:val="27D97970"/>
    <w:rsid w:val="28662F2E"/>
    <w:rsid w:val="288E1967"/>
    <w:rsid w:val="28AE620E"/>
    <w:rsid w:val="29143ACE"/>
    <w:rsid w:val="291E401C"/>
    <w:rsid w:val="292C1728"/>
    <w:rsid w:val="295D34E9"/>
    <w:rsid w:val="298F6FC6"/>
    <w:rsid w:val="29944E38"/>
    <w:rsid w:val="29A23C17"/>
    <w:rsid w:val="2A892144"/>
    <w:rsid w:val="2A987A14"/>
    <w:rsid w:val="2B7E18DF"/>
    <w:rsid w:val="2B8B54EB"/>
    <w:rsid w:val="2C570C36"/>
    <w:rsid w:val="2C9F442D"/>
    <w:rsid w:val="2DA62542"/>
    <w:rsid w:val="2DF83441"/>
    <w:rsid w:val="2E421757"/>
    <w:rsid w:val="2E667978"/>
    <w:rsid w:val="2E8A1AF6"/>
    <w:rsid w:val="2EE07CB2"/>
    <w:rsid w:val="2F4E51C1"/>
    <w:rsid w:val="2F5263DB"/>
    <w:rsid w:val="2F5C670D"/>
    <w:rsid w:val="2F674C42"/>
    <w:rsid w:val="2F862B3D"/>
    <w:rsid w:val="302008F4"/>
    <w:rsid w:val="30270CF2"/>
    <w:rsid w:val="3030096A"/>
    <w:rsid w:val="304D03DF"/>
    <w:rsid w:val="30A03BDA"/>
    <w:rsid w:val="30B26A0A"/>
    <w:rsid w:val="311969D6"/>
    <w:rsid w:val="317676C4"/>
    <w:rsid w:val="31A314A2"/>
    <w:rsid w:val="31B14851"/>
    <w:rsid w:val="31C9108B"/>
    <w:rsid w:val="322B2D6E"/>
    <w:rsid w:val="3297063A"/>
    <w:rsid w:val="32C04E94"/>
    <w:rsid w:val="32D75B51"/>
    <w:rsid w:val="32DB2CA0"/>
    <w:rsid w:val="32E43F28"/>
    <w:rsid w:val="32FA4430"/>
    <w:rsid w:val="335D7CD4"/>
    <w:rsid w:val="336E7F76"/>
    <w:rsid w:val="33CE5A7F"/>
    <w:rsid w:val="34123165"/>
    <w:rsid w:val="34202BE4"/>
    <w:rsid w:val="34534720"/>
    <w:rsid w:val="348A71D3"/>
    <w:rsid w:val="34F51C83"/>
    <w:rsid w:val="354451C7"/>
    <w:rsid w:val="355A6E77"/>
    <w:rsid w:val="35617149"/>
    <w:rsid w:val="35743500"/>
    <w:rsid w:val="35B75629"/>
    <w:rsid w:val="361C7EBA"/>
    <w:rsid w:val="36243A82"/>
    <w:rsid w:val="36497E69"/>
    <w:rsid w:val="36511553"/>
    <w:rsid w:val="367A1BA8"/>
    <w:rsid w:val="3702695A"/>
    <w:rsid w:val="374842C9"/>
    <w:rsid w:val="374F5AC8"/>
    <w:rsid w:val="3756427F"/>
    <w:rsid w:val="375F40A2"/>
    <w:rsid w:val="37821D3D"/>
    <w:rsid w:val="37850D15"/>
    <w:rsid w:val="37F33EE7"/>
    <w:rsid w:val="381644F3"/>
    <w:rsid w:val="383244A2"/>
    <w:rsid w:val="385D0FD3"/>
    <w:rsid w:val="38DE3442"/>
    <w:rsid w:val="38E351EF"/>
    <w:rsid w:val="390C27A3"/>
    <w:rsid w:val="391D7624"/>
    <w:rsid w:val="393347A1"/>
    <w:rsid w:val="39546400"/>
    <w:rsid w:val="39553E94"/>
    <w:rsid w:val="39811A08"/>
    <w:rsid w:val="39C319F2"/>
    <w:rsid w:val="39DE248C"/>
    <w:rsid w:val="3A1F7ADA"/>
    <w:rsid w:val="3AE61281"/>
    <w:rsid w:val="3AF032E3"/>
    <w:rsid w:val="3B0330EA"/>
    <w:rsid w:val="3C025DDC"/>
    <w:rsid w:val="3C342D54"/>
    <w:rsid w:val="3C5C4104"/>
    <w:rsid w:val="3C871978"/>
    <w:rsid w:val="3CA50E98"/>
    <w:rsid w:val="3CFF4DC7"/>
    <w:rsid w:val="3D6C7130"/>
    <w:rsid w:val="3DB67AC2"/>
    <w:rsid w:val="3DB9318A"/>
    <w:rsid w:val="3DD20454"/>
    <w:rsid w:val="3DD35B18"/>
    <w:rsid w:val="3E881639"/>
    <w:rsid w:val="3ED646E3"/>
    <w:rsid w:val="3EDD6502"/>
    <w:rsid w:val="3EF470ED"/>
    <w:rsid w:val="3F7D48CE"/>
    <w:rsid w:val="3FCF593B"/>
    <w:rsid w:val="3FF9163B"/>
    <w:rsid w:val="401308FB"/>
    <w:rsid w:val="401F0CA5"/>
    <w:rsid w:val="402B785B"/>
    <w:rsid w:val="41CD3E12"/>
    <w:rsid w:val="420075DB"/>
    <w:rsid w:val="42025BF6"/>
    <w:rsid w:val="420C010C"/>
    <w:rsid w:val="42737744"/>
    <w:rsid w:val="42C01300"/>
    <w:rsid w:val="42F47216"/>
    <w:rsid w:val="43655FAB"/>
    <w:rsid w:val="43812B3F"/>
    <w:rsid w:val="44117ABC"/>
    <w:rsid w:val="446273EC"/>
    <w:rsid w:val="44A24DE9"/>
    <w:rsid w:val="44C43886"/>
    <w:rsid w:val="45014566"/>
    <w:rsid w:val="45125FD6"/>
    <w:rsid w:val="45C15F87"/>
    <w:rsid w:val="46107ADB"/>
    <w:rsid w:val="4615512C"/>
    <w:rsid w:val="46CF5695"/>
    <w:rsid w:val="4761509A"/>
    <w:rsid w:val="476178C1"/>
    <w:rsid w:val="479143CE"/>
    <w:rsid w:val="47C85CA6"/>
    <w:rsid w:val="47CF2E01"/>
    <w:rsid w:val="47E71969"/>
    <w:rsid w:val="48852233"/>
    <w:rsid w:val="48892A6C"/>
    <w:rsid w:val="48E56FDD"/>
    <w:rsid w:val="49552E28"/>
    <w:rsid w:val="49FA6785"/>
    <w:rsid w:val="4A156134"/>
    <w:rsid w:val="4A1C5458"/>
    <w:rsid w:val="4A5A7177"/>
    <w:rsid w:val="4AD56702"/>
    <w:rsid w:val="4B01785F"/>
    <w:rsid w:val="4B754ADD"/>
    <w:rsid w:val="4C163D61"/>
    <w:rsid w:val="4C4A2D94"/>
    <w:rsid w:val="4C57351E"/>
    <w:rsid w:val="4CC669AF"/>
    <w:rsid w:val="4CCB5B0F"/>
    <w:rsid w:val="4CF61613"/>
    <w:rsid w:val="4D017E5E"/>
    <w:rsid w:val="4D1C06D6"/>
    <w:rsid w:val="4D300275"/>
    <w:rsid w:val="4D7A7005"/>
    <w:rsid w:val="4D8E6F81"/>
    <w:rsid w:val="4DF257B3"/>
    <w:rsid w:val="4DFF747A"/>
    <w:rsid w:val="4E550C74"/>
    <w:rsid w:val="4E5677CB"/>
    <w:rsid w:val="4E8464BE"/>
    <w:rsid w:val="4EAE2F56"/>
    <w:rsid w:val="4ECE5646"/>
    <w:rsid w:val="4F5446BF"/>
    <w:rsid w:val="4F616B94"/>
    <w:rsid w:val="4F9E1833"/>
    <w:rsid w:val="4FA50195"/>
    <w:rsid w:val="4FB868E6"/>
    <w:rsid w:val="4FC3780F"/>
    <w:rsid w:val="4FCC48AC"/>
    <w:rsid w:val="50045BD7"/>
    <w:rsid w:val="500C2169"/>
    <w:rsid w:val="504A463C"/>
    <w:rsid w:val="508E5FA4"/>
    <w:rsid w:val="5141129B"/>
    <w:rsid w:val="51C42251"/>
    <w:rsid w:val="521E613E"/>
    <w:rsid w:val="52743136"/>
    <w:rsid w:val="52AE68C3"/>
    <w:rsid w:val="53096383"/>
    <w:rsid w:val="533B1E9F"/>
    <w:rsid w:val="536A7006"/>
    <w:rsid w:val="53A33E91"/>
    <w:rsid w:val="546F2B92"/>
    <w:rsid w:val="54EC4E99"/>
    <w:rsid w:val="554B7496"/>
    <w:rsid w:val="55641CB8"/>
    <w:rsid w:val="56546524"/>
    <w:rsid w:val="566C0BA0"/>
    <w:rsid w:val="567A3559"/>
    <w:rsid w:val="575109CD"/>
    <w:rsid w:val="576C316D"/>
    <w:rsid w:val="57B84CE9"/>
    <w:rsid w:val="5805552B"/>
    <w:rsid w:val="584516AE"/>
    <w:rsid w:val="586A7893"/>
    <w:rsid w:val="587E2FFB"/>
    <w:rsid w:val="58BF6441"/>
    <w:rsid w:val="59E77218"/>
    <w:rsid w:val="5A065845"/>
    <w:rsid w:val="5A0F3B61"/>
    <w:rsid w:val="5A4E38A3"/>
    <w:rsid w:val="5AA7149B"/>
    <w:rsid w:val="5B6E4AF5"/>
    <w:rsid w:val="5BDD38BC"/>
    <w:rsid w:val="5BEF6AC8"/>
    <w:rsid w:val="5C590293"/>
    <w:rsid w:val="5C7470B5"/>
    <w:rsid w:val="5C787520"/>
    <w:rsid w:val="5CD41535"/>
    <w:rsid w:val="5D354D21"/>
    <w:rsid w:val="5D4A21E9"/>
    <w:rsid w:val="5D617184"/>
    <w:rsid w:val="5D773FAE"/>
    <w:rsid w:val="5DA56F44"/>
    <w:rsid w:val="5DA93BD8"/>
    <w:rsid w:val="5DB13308"/>
    <w:rsid w:val="5DBC0A1B"/>
    <w:rsid w:val="5E5D7A13"/>
    <w:rsid w:val="5E8070E2"/>
    <w:rsid w:val="5E950166"/>
    <w:rsid w:val="5F0E3EB4"/>
    <w:rsid w:val="5F8B4D8C"/>
    <w:rsid w:val="5FC06F61"/>
    <w:rsid w:val="6055026E"/>
    <w:rsid w:val="60765922"/>
    <w:rsid w:val="608466F7"/>
    <w:rsid w:val="60EF31AC"/>
    <w:rsid w:val="61154159"/>
    <w:rsid w:val="61167EBE"/>
    <w:rsid w:val="614C2DF4"/>
    <w:rsid w:val="614F72C1"/>
    <w:rsid w:val="615B0CEE"/>
    <w:rsid w:val="6169038A"/>
    <w:rsid w:val="625F7CCC"/>
    <w:rsid w:val="626327AD"/>
    <w:rsid w:val="62DA257B"/>
    <w:rsid w:val="62E14B7A"/>
    <w:rsid w:val="634A14E2"/>
    <w:rsid w:val="63C51529"/>
    <w:rsid w:val="63D06F71"/>
    <w:rsid w:val="6483301E"/>
    <w:rsid w:val="64F40970"/>
    <w:rsid w:val="64FF4CA3"/>
    <w:rsid w:val="653D5DB2"/>
    <w:rsid w:val="657129EC"/>
    <w:rsid w:val="658F5EC7"/>
    <w:rsid w:val="664831ED"/>
    <w:rsid w:val="668D74A5"/>
    <w:rsid w:val="670C1031"/>
    <w:rsid w:val="67853EB8"/>
    <w:rsid w:val="681E1E59"/>
    <w:rsid w:val="687745A8"/>
    <w:rsid w:val="688C3A09"/>
    <w:rsid w:val="689A17F2"/>
    <w:rsid w:val="68F30B18"/>
    <w:rsid w:val="68F51B75"/>
    <w:rsid w:val="694E7FD2"/>
    <w:rsid w:val="69721DB8"/>
    <w:rsid w:val="69E80C35"/>
    <w:rsid w:val="69FF522C"/>
    <w:rsid w:val="6A072FD6"/>
    <w:rsid w:val="6A2E7F68"/>
    <w:rsid w:val="6AB757D5"/>
    <w:rsid w:val="6AC47231"/>
    <w:rsid w:val="6B41410F"/>
    <w:rsid w:val="6B425413"/>
    <w:rsid w:val="6B5C4B3D"/>
    <w:rsid w:val="6B7E4853"/>
    <w:rsid w:val="6B810E0F"/>
    <w:rsid w:val="6B8B2425"/>
    <w:rsid w:val="6BE2049E"/>
    <w:rsid w:val="6C0E7517"/>
    <w:rsid w:val="6C2F6E57"/>
    <w:rsid w:val="6C994318"/>
    <w:rsid w:val="6C9979D2"/>
    <w:rsid w:val="6CFB5986"/>
    <w:rsid w:val="6D096F17"/>
    <w:rsid w:val="6D661CC8"/>
    <w:rsid w:val="6D6B424B"/>
    <w:rsid w:val="6E8F1CE4"/>
    <w:rsid w:val="6FCC25E6"/>
    <w:rsid w:val="6FD843AD"/>
    <w:rsid w:val="701E3DFA"/>
    <w:rsid w:val="70863C9C"/>
    <w:rsid w:val="70C03E5B"/>
    <w:rsid w:val="70FF4FEA"/>
    <w:rsid w:val="718532C5"/>
    <w:rsid w:val="71912AE5"/>
    <w:rsid w:val="71DD0C07"/>
    <w:rsid w:val="71F25634"/>
    <w:rsid w:val="728030A0"/>
    <w:rsid w:val="72AF56D7"/>
    <w:rsid w:val="74041CDC"/>
    <w:rsid w:val="740659A6"/>
    <w:rsid w:val="74124C03"/>
    <w:rsid w:val="74396FFF"/>
    <w:rsid w:val="74642464"/>
    <w:rsid w:val="74B541F3"/>
    <w:rsid w:val="752B7E74"/>
    <w:rsid w:val="752D6035"/>
    <w:rsid w:val="757770CB"/>
    <w:rsid w:val="7580226E"/>
    <w:rsid w:val="75BC12CB"/>
    <w:rsid w:val="75BC614F"/>
    <w:rsid w:val="75DB5E33"/>
    <w:rsid w:val="75F2190B"/>
    <w:rsid w:val="75F747AE"/>
    <w:rsid w:val="760B3111"/>
    <w:rsid w:val="765F1CE3"/>
    <w:rsid w:val="76C21661"/>
    <w:rsid w:val="76C24840"/>
    <w:rsid w:val="76E90F5B"/>
    <w:rsid w:val="776F6ABC"/>
    <w:rsid w:val="77750A04"/>
    <w:rsid w:val="77EF3868"/>
    <w:rsid w:val="78164B35"/>
    <w:rsid w:val="78234461"/>
    <w:rsid w:val="7831225D"/>
    <w:rsid w:val="7831512C"/>
    <w:rsid w:val="78FA5925"/>
    <w:rsid w:val="792475F5"/>
    <w:rsid w:val="79661351"/>
    <w:rsid w:val="796718D7"/>
    <w:rsid w:val="79674F69"/>
    <w:rsid w:val="7A0148B5"/>
    <w:rsid w:val="7A2A7167"/>
    <w:rsid w:val="7A517FED"/>
    <w:rsid w:val="7A5608C0"/>
    <w:rsid w:val="7AF63225"/>
    <w:rsid w:val="7B7B0352"/>
    <w:rsid w:val="7BB3317B"/>
    <w:rsid w:val="7BCD6140"/>
    <w:rsid w:val="7CAA46B9"/>
    <w:rsid w:val="7D96619B"/>
    <w:rsid w:val="7DB459E0"/>
    <w:rsid w:val="7DBA4F1A"/>
    <w:rsid w:val="7DC35D40"/>
    <w:rsid w:val="7DC76243"/>
    <w:rsid w:val="7DEA04B2"/>
    <w:rsid w:val="7E922F1D"/>
    <w:rsid w:val="7EA637C4"/>
    <w:rsid w:val="7ED54835"/>
    <w:rsid w:val="7EDE18C5"/>
    <w:rsid w:val="7F333EF3"/>
    <w:rsid w:val="7F3F26A5"/>
    <w:rsid w:val="7F50057A"/>
    <w:rsid w:val="7F6A5421"/>
    <w:rsid w:val="7F955770"/>
    <w:rsid w:val="7FA86612"/>
    <w:rsid w:val="7FB17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iPriority="99"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28"/>
    </w:rPr>
  </w:style>
  <w:style w:type="paragraph" w:styleId="5">
    <w:name w:val="heading 4"/>
    <w:basedOn w:val="1"/>
    <w:next w:val="1"/>
    <w:unhideWhenUsed/>
    <w:qFormat/>
    <w:uiPriority w:val="0"/>
    <w:pPr>
      <w:keepNext/>
      <w:keepLines/>
      <w:spacing w:before="280" w:after="290" w:line="372" w:lineRule="auto"/>
      <w:outlineLvl w:val="3"/>
    </w:pPr>
    <w:rPr>
      <w:b/>
      <w:sz w:val="24"/>
    </w:rPr>
  </w:style>
  <w:style w:type="paragraph" w:styleId="6">
    <w:name w:val="heading 5"/>
    <w:basedOn w:val="1"/>
    <w:next w:val="1"/>
    <w:unhideWhenUsed/>
    <w:qFormat/>
    <w:uiPriority w:val="0"/>
    <w:pPr>
      <w:keepNext/>
      <w:keepLines/>
      <w:spacing w:before="280" w:after="290" w:line="372" w:lineRule="auto"/>
      <w:outlineLvl w:val="4"/>
    </w:pPr>
    <w:rPr>
      <w:b/>
    </w:rPr>
  </w:style>
  <w:style w:type="character" w:default="1" w:styleId="14">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7">
    <w:name w:val="toc 3"/>
    <w:basedOn w:val="1"/>
    <w:next w:val="1"/>
    <w:qFormat/>
    <w:uiPriority w:val="39"/>
    <w:pPr>
      <w:ind w:left="840" w:leftChars="400"/>
    </w:pPr>
  </w:style>
  <w:style w:type="paragraph" w:styleId="8">
    <w:name w:val="Balloon Text"/>
    <w:basedOn w:val="1"/>
    <w:link w:val="24"/>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4"/>
    <w:basedOn w:val="1"/>
    <w:next w:val="1"/>
    <w:qFormat/>
    <w:uiPriority w:val="39"/>
    <w:pPr>
      <w:ind w:left="1260" w:leftChars="600"/>
    </w:pPr>
  </w:style>
  <w:style w:type="paragraph" w:styleId="12">
    <w:name w:val="toc 2"/>
    <w:basedOn w:val="1"/>
    <w:next w:val="1"/>
    <w:qFormat/>
    <w:uiPriority w:val="39"/>
    <w:pPr>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5">
    <w:name w:val="Strong"/>
    <w:basedOn w:val="14"/>
    <w:qFormat/>
    <w:uiPriority w:val="22"/>
    <w:rPr>
      <w:b/>
      <w:bCs/>
    </w:rPr>
  </w:style>
  <w:style w:type="character" w:styleId="16">
    <w:name w:val="FollowedHyperlink"/>
    <w:basedOn w:val="14"/>
    <w:qFormat/>
    <w:uiPriority w:val="0"/>
    <w:rPr>
      <w:color w:val="800080"/>
      <w:u w:val="single"/>
    </w:rPr>
  </w:style>
  <w:style w:type="character" w:styleId="17">
    <w:name w:val="Hyperlink"/>
    <w:basedOn w:val="14"/>
    <w:qFormat/>
    <w:uiPriority w:val="99"/>
    <w:rPr>
      <w:color w:val="0000FF"/>
      <w:u w:val="single"/>
    </w:rPr>
  </w:style>
  <w:style w:type="character" w:styleId="18">
    <w:name w:val="HTML Code"/>
    <w:basedOn w:val="14"/>
    <w:unhideWhenUsed/>
    <w:qFormat/>
    <w:uiPriority w:val="99"/>
    <w:rPr>
      <w:rFonts w:ascii="宋体" w:hAnsi="宋体" w:eastAsia="宋体" w:cs="宋体"/>
      <w:sz w:val="24"/>
      <w:szCs w:val="24"/>
    </w:rPr>
  </w:style>
  <w:style w:type="paragraph" w:customStyle="1" w:styleId="20">
    <w:name w:val="标题  4"/>
    <w:basedOn w:val="5"/>
    <w:next w:val="1"/>
    <w:qFormat/>
    <w:uiPriority w:val="0"/>
  </w:style>
  <w:style w:type="paragraph" w:customStyle="1" w:styleId="21">
    <w:name w:val="标题  5"/>
    <w:basedOn w:val="6"/>
    <w:next w:val="6"/>
    <w:qFormat/>
    <w:uiPriority w:val="0"/>
  </w:style>
  <w:style w:type="paragraph" w:customStyle="1" w:styleId="22">
    <w:name w:val="_Style 1"/>
    <w:qFormat/>
    <w:uiPriority w:val="1"/>
    <w:rPr>
      <w:rFonts w:ascii="Times New Roman" w:hAnsi="Times New Roman" w:eastAsia="宋体" w:cs="Times New Roman"/>
      <w:sz w:val="22"/>
      <w:szCs w:val="22"/>
      <w:lang w:val="en-US" w:eastAsia="zh-CN" w:bidi="ar-SA"/>
    </w:rPr>
  </w:style>
  <w:style w:type="paragraph" w:styleId="23">
    <w:name w:val="List Paragraph"/>
    <w:basedOn w:val="1"/>
    <w:qFormat/>
    <w:uiPriority w:val="99"/>
    <w:pPr>
      <w:ind w:firstLine="420" w:firstLineChars="200"/>
    </w:pPr>
  </w:style>
  <w:style w:type="character" w:customStyle="1" w:styleId="24">
    <w:name w:val="批注框文本 字符"/>
    <w:basedOn w:val="14"/>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B928EF-7362-4153-B31B-62CC812A54BC}">
  <ds:schemaRefs/>
</ds:datastoreItem>
</file>

<file path=docProps/app.xml><?xml version="1.0" encoding="utf-8"?>
<Properties xmlns="http://schemas.openxmlformats.org/officeDocument/2006/extended-properties" xmlns:vt="http://schemas.openxmlformats.org/officeDocument/2006/docPropsVTypes">
  <Template>Normal.dotm</Template>
  <Pages>8</Pages>
  <Words>411</Words>
  <Characters>2344</Characters>
  <Lines>19</Lines>
  <Paragraphs>5</Paragraphs>
  <TotalTime>1</TotalTime>
  <ScaleCrop>false</ScaleCrop>
  <LinksUpToDate>false</LinksUpToDate>
  <CharactersWithSpaces>2750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xl913</dc:creator>
  <cp:lastModifiedBy>YuXiaosheng</cp:lastModifiedBy>
  <dcterms:modified xsi:type="dcterms:W3CDTF">2018-12-05T07:30:11Z</dcterms:modified>
  <cp:revision>503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