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cstheme="minorHAnsi"/>
        </w:rPr>
      </w:pPr>
    </w:p>
    <w:p>
      <w:pPr>
        <w:jc w:val="center"/>
        <w:rPr>
          <w:rFonts w:eastAsia="微软雅黑" w:cstheme="minorHAnsi"/>
          <w:b/>
          <w:color w:val="808080"/>
          <w:sz w:val="52"/>
          <w:szCs w:val="52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jc w:val="center"/>
        <w:rPr>
          <w:rFonts w:hint="eastAsia" w:eastAsia="微软雅黑" w:cstheme="minorHAnsi"/>
          <w:b/>
          <w:color w:val="808080"/>
          <w:sz w:val="52"/>
          <w:szCs w:val="52"/>
          <w:lang w:eastAsia="zh-CN"/>
        </w:rPr>
      </w:pPr>
      <w:r>
        <w:rPr>
          <w:rFonts w:hint="eastAsia" w:eastAsia="微软雅黑" w:cstheme="minorHAnsi"/>
          <w:b/>
          <w:color w:val="808080"/>
          <w:sz w:val="52"/>
          <w:szCs w:val="52"/>
          <w:lang w:val="en-US" w:eastAsia="zh-CN"/>
        </w:rPr>
        <w:t>考勤</w:t>
      </w:r>
    </w:p>
    <w:p>
      <w:pPr>
        <w:jc w:val="center"/>
        <w:rPr>
          <w:rFonts w:eastAsia="微软雅黑" w:cstheme="minorHAnsi"/>
          <w:color w:val="808080"/>
          <w:sz w:val="48"/>
          <w:szCs w:val="48"/>
        </w:rPr>
      </w:pPr>
      <w:r>
        <w:rPr>
          <w:rFonts w:hint="eastAsia" w:eastAsia="微软雅黑" w:cstheme="minorHAnsi"/>
          <w:color w:val="808080"/>
          <w:sz w:val="48"/>
          <w:szCs w:val="48"/>
        </w:rPr>
        <w:t>用户</w:t>
      </w:r>
      <w:r>
        <w:rPr>
          <w:rFonts w:eastAsia="微软雅黑" w:cstheme="minorHAnsi"/>
          <w:color w:val="808080"/>
          <w:sz w:val="48"/>
          <w:szCs w:val="48"/>
        </w:rPr>
        <w:t>手册</w:t>
      </w: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cstheme="minorHAnsi"/>
          <w:b/>
        </w:rPr>
      </w:pPr>
    </w:p>
    <w:p>
      <w:pPr>
        <w:jc w:val="center"/>
        <w:rPr>
          <w:rFonts w:eastAsia="微软雅黑" w:cstheme="minorHAnsi"/>
          <w:b/>
          <w:color w:val="808080"/>
          <w:sz w:val="32"/>
          <w:szCs w:val="32"/>
        </w:rPr>
      </w:pPr>
      <w:r>
        <w:rPr>
          <w:rFonts w:eastAsia="微软雅黑" w:cstheme="minorHAnsi"/>
          <w:b/>
          <w:color w:val="808080"/>
          <w:sz w:val="32"/>
          <w:szCs w:val="32"/>
        </w:rPr>
        <w:t>成都致学教育科技有限公司</w:t>
      </w:r>
    </w:p>
    <w:p>
      <w:pPr>
        <w:jc w:val="center"/>
        <w:rPr>
          <w:rFonts w:eastAsia="微软雅黑" w:cstheme="minorHAnsi"/>
          <w:b/>
          <w:color w:val="808080"/>
          <w:sz w:val="32"/>
          <w:szCs w:val="32"/>
        </w:rPr>
      </w:pPr>
      <w:r>
        <w:rPr>
          <w:rFonts w:eastAsia="微软雅黑" w:cstheme="minorHAnsi"/>
          <w:b/>
          <w:color w:val="808080"/>
          <w:sz w:val="32"/>
          <w:szCs w:val="32"/>
        </w:rPr>
        <w:t>2018年6月</w:t>
      </w:r>
    </w:p>
    <w:p>
      <w:pPr>
        <w:pStyle w:val="22"/>
        <w:jc w:val="center"/>
        <w:rPr>
          <w:rFonts w:asciiTheme="minorHAnsi" w:hAnsiTheme="minorHAnsi" w:cstheme="minorHAnsi"/>
          <w:b/>
        </w:rPr>
      </w:pPr>
    </w:p>
    <w:p>
      <w:pPr>
        <w:tabs>
          <w:tab w:val="left" w:pos="1948"/>
        </w:tabs>
        <w:rPr>
          <w:rFonts w:cstheme="minorHAnsi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72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修订历史记录</w:t>
      </w:r>
    </w:p>
    <w:tbl>
      <w:tblPr>
        <w:tblStyle w:val="19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245"/>
        <w:gridCol w:w="3480"/>
        <w:gridCol w:w="1134"/>
        <w:gridCol w:w="1701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shd w:val="pct10" w:color="auto" w:fill="auto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序</w:t>
            </w:r>
          </w:p>
        </w:tc>
        <w:tc>
          <w:tcPr>
            <w:tcW w:w="1245" w:type="dxa"/>
            <w:shd w:val="pct10" w:color="auto" w:fill="auto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修改人</w:t>
            </w:r>
          </w:p>
        </w:tc>
        <w:tc>
          <w:tcPr>
            <w:tcW w:w="3480" w:type="dxa"/>
            <w:shd w:val="pct10" w:color="auto" w:fill="auto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修改描述</w:t>
            </w:r>
          </w:p>
        </w:tc>
        <w:tc>
          <w:tcPr>
            <w:tcW w:w="1134" w:type="dxa"/>
            <w:shd w:val="pct10" w:color="auto" w:fill="auto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批准人</w:t>
            </w:r>
          </w:p>
        </w:tc>
        <w:tc>
          <w:tcPr>
            <w:tcW w:w="1701" w:type="dxa"/>
            <w:shd w:val="pct10" w:color="auto" w:fill="auto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生效日期</w:t>
            </w:r>
          </w:p>
        </w:tc>
        <w:tc>
          <w:tcPr>
            <w:tcW w:w="910" w:type="dxa"/>
            <w:shd w:val="pct10" w:color="auto" w:fill="auto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吴琼</w:t>
            </w:r>
          </w:p>
        </w:tc>
        <w:tc>
          <w:tcPr>
            <w:tcW w:w="3480" w:type="dxa"/>
            <w:vAlign w:val="center"/>
          </w:tcPr>
          <w:p>
            <w:pPr>
              <w:rPr>
                <w:rFonts w:cstheme="minorHAnsi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2018/6/13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V1.0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宋体" w:cstheme="minorHAnsi"/>
                <w:szCs w:val="21"/>
                <w:lang w:val="en-US" w:eastAsia="zh-CN"/>
              </w:rPr>
            </w:pPr>
            <w:r>
              <w:rPr>
                <w:rFonts w:hint="eastAsia" w:eastAsia="宋体" w:cstheme="minorHAnsi"/>
                <w:szCs w:val="21"/>
                <w:lang w:val="en-US" w:eastAsia="zh-CN"/>
              </w:rPr>
              <w:t>刘桂贤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 w:eastAsia="宋体" w:cstheme="minorHAnsi"/>
                <w:szCs w:val="21"/>
                <w:lang w:val="en-US" w:eastAsia="zh-CN"/>
              </w:rPr>
            </w:pPr>
            <w:r>
              <w:rPr>
                <w:rFonts w:hint="eastAsia" w:eastAsia="宋体" w:cstheme="minorHAnsi"/>
                <w:szCs w:val="21"/>
                <w:lang w:val="en-US" w:eastAsia="zh-CN"/>
              </w:rPr>
              <w:t>考勤二期优化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Theme="minorEastAsia" w:cstheme="minorHAnsi"/>
                <w:szCs w:val="21"/>
                <w:lang w:eastAsia="zh-CN"/>
              </w:rPr>
            </w:pPr>
            <w:r>
              <w:rPr>
                <w:rFonts w:cstheme="minorHAnsi"/>
                <w:szCs w:val="21"/>
              </w:rPr>
              <w:t>2018/</w:t>
            </w:r>
            <w:r>
              <w:rPr>
                <w:rFonts w:hint="eastAsia" w:cstheme="minorHAnsi"/>
                <w:szCs w:val="21"/>
                <w:lang w:val="en-US" w:eastAsia="zh-CN"/>
              </w:rPr>
              <w:t>8</w:t>
            </w:r>
            <w:r>
              <w:rPr>
                <w:rFonts w:cstheme="minorHAnsi"/>
                <w:szCs w:val="21"/>
              </w:rPr>
              <w:t>/</w:t>
            </w:r>
            <w:r>
              <w:rPr>
                <w:rFonts w:hint="eastAsia" w:cstheme="minorHAnsi"/>
                <w:szCs w:val="21"/>
                <w:lang w:val="en-US" w:eastAsia="zh-CN"/>
              </w:rPr>
              <w:t>6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  <w:r>
              <w:rPr>
                <w:rFonts w:cstheme="minorHAnsi"/>
                <w:szCs w:val="21"/>
              </w:rPr>
              <w:t>V</w:t>
            </w:r>
            <w:r>
              <w:rPr>
                <w:rFonts w:hint="eastAsia" w:cstheme="minorHAnsi"/>
                <w:szCs w:val="21"/>
                <w:lang w:val="en-US" w:eastAsia="zh-CN"/>
              </w:rPr>
              <w:t>2</w:t>
            </w:r>
            <w:r>
              <w:rPr>
                <w:rFonts w:cstheme="minorHAnsi"/>
                <w:szCs w:val="21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1" w:type="dxa"/>
            <w:vAlign w:val="center"/>
          </w:tcPr>
          <w:p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cstheme="minorHAnsi"/>
                <w:szCs w:val="21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3480" w:type="dxa"/>
            <w:vAlign w:val="center"/>
          </w:tcPr>
          <w:p>
            <w:pPr>
              <w:rPr>
                <w:rFonts w:eastAsia="宋体" w:cstheme="minorHAnsi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eastAsia="宋体" w:cstheme="minorHAnsi"/>
                <w:szCs w:val="21"/>
              </w:rPr>
            </w:pPr>
          </w:p>
        </w:tc>
      </w:tr>
    </w:tbl>
    <w:p>
      <w:pPr>
        <w:pStyle w:val="12"/>
        <w:tabs>
          <w:tab w:val="right" w:leader="hyphen" w:pos="8306"/>
        </w:tabs>
        <w:ind w:left="0" w:leftChars="0"/>
        <w:rPr>
          <w:rFonts w:cstheme="minorHAnsi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  <w:b/>
          <w:bCs/>
          <w:sz w:val="36"/>
          <w:szCs w:val="44"/>
        </w:rPr>
      </w:pPr>
    </w:p>
    <w:p>
      <w:pPr>
        <w:pStyle w:val="12"/>
        <w:tabs>
          <w:tab w:val="right" w:leader="hyphen" w:pos="8306"/>
        </w:tabs>
        <w:jc w:val="center"/>
        <w:rPr>
          <w:rFonts w:cstheme="minorHAnsi"/>
        </w:rPr>
      </w:pPr>
      <w:r>
        <w:rPr>
          <w:rFonts w:cstheme="minorHAnsi"/>
          <w:b/>
          <w:bCs/>
          <w:sz w:val="36"/>
          <w:szCs w:val="44"/>
        </w:rPr>
        <w:t>目录</w:t>
      </w:r>
    </w:p>
    <w:p>
      <w:pPr>
        <w:pStyle w:val="12"/>
        <w:tabs>
          <w:tab w:val="right" w:leader="hyphen" w:pos="8306"/>
        </w:tabs>
        <w:rPr>
          <w:rFonts w:cstheme="minorHAnsi"/>
        </w:rPr>
      </w:pPr>
    </w:p>
    <w:p>
      <w:pPr>
        <w:pStyle w:val="12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TOC \o "1-4" \h \u </w:instrText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_Toc19093 </w:instrText>
      </w:r>
      <w:r>
        <w:rPr>
          <w:rFonts w:cstheme="minorHAnsi"/>
        </w:rPr>
        <w:fldChar w:fldCharType="separate"/>
      </w:r>
      <w:r>
        <w:rPr>
          <w:rFonts w:hint="default" w:asciiTheme="minorHAnsi" w:hAnsiTheme="minorHAnsi" w:cstheme="minorHAnsi"/>
        </w:rPr>
        <w:t xml:space="preserve">一、 </w:t>
      </w:r>
      <w:r>
        <w:rPr>
          <w:rFonts w:hint="eastAsia" w:asciiTheme="minorHAnsi" w:hAnsiTheme="minorHAnsi" w:cstheme="minorHAnsi"/>
        </w:rPr>
        <w:t>周计划列表</w:t>
      </w:r>
      <w:r>
        <w:tab/>
      </w:r>
      <w:r>
        <w:fldChar w:fldCharType="begin"/>
      </w:r>
      <w:r>
        <w:instrText xml:space="preserve"> PAGEREF _Toc19093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_Toc24481 </w:instrText>
      </w:r>
      <w:r>
        <w:rPr>
          <w:rFonts w:cstheme="minorHAnsi"/>
        </w:rPr>
        <w:fldChar w:fldCharType="separate"/>
      </w:r>
      <w:r>
        <w:rPr>
          <w:rFonts w:hint="default" w:asciiTheme="minorHAnsi" w:hAnsiTheme="minorHAnsi" w:cstheme="minorHAnsi"/>
        </w:rPr>
        <w:t xml:space="preserve">二、 </w:t>
      </w:r>
      <w:r>
        <w:rPr>
          <w:rFonts w:hint="eastAsia" w:asciiTheme="minorHAnsi" w:hAnsiTheme="minorHAnsi" w:cstheme="minorHAnsi"/>
        </w:rPr>
        <w:t>新建周计划</w:t>
      </w:r>
      <w:r>
        <w:tab/>
      </w:r>
      <w:r>
        <w:fldChar w:fldCharType="begin"/>
      </w:r>
      <w:r>
        <w:instrText xml:space="preserve"> PAGEREF _Toc24481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_Toc16119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1</w:t>
      </w:r>
      <w:r>
        <w:rPr>
          <w:rFonts w:hint="eastAsia" w:cstheme="minorHAnsi"/>
        </w:rPr>
        <w:t>.考勤类型</w:t>
      </w:r>
      <w:r>
        <w:tab/>
      </w:r>
      <w:r>
        <w:fldChar w:fldCharType="begin"/>
      </w:r>
      <w:r>
        <w:instrText xml:space="preserve"> PAGEREF _Toc16119 </w:instrText>
      </w:r>
      <w:r>
        <w:fldChar w:fldCharType="separate"/>
      </w:r>
      <w:r>
        <w:t>3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_Toc31732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2.</w:t>
      </w:r>
      <w:r>
        <w:rPr>
          <w:rFonts w:hint="eastAsia" w:cstheme="minorHAnsi"/>
        </w:rPr>
        <w:t>考勤地点</w:t>
      </w:r>
      <w:r>
        <w:tab/>
      </w:r>
      <w:r>
        <w:fldChar w:fldCharType="begin"/>
      </w:r>
      <w:r>
        <w:instrText xml:space="preserve"> PAGEREF _Toc31732 </w:instrText>
      </w:r>
      <w:r>
        <w:fldChar w:fldCharType="separate"/>
      </w:r>
      <w:r>
        <w:t>4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_Toc20654 </w:instrText>
      </w:r>
      <w:r>
        <w:rPr>
          <w:rFonts w:cstheme="minorHAnsi"/>
        </w:rPr>
        <w:fldChar w:fldCharType="separate"/>
      </w:r>
      <w:r>
        <w:t>2.1</w:t>
      </w:r>
      <w:r>
        <w:rPr>
          <w:rFonts w:hint="eastAsia"/>
        </w:rPr>
        <w:t>学校</w:t>
      </w:r>
      <w:r>
        <w:tab/>
      </w:r>
      <w:r>
        <w:fldChar w:fldCharType="begin"/>
      </w:r>
      <w:r>
        <w:instrText xml:space="preserve"> PAGEREF _Toc20654 </w:instrText>
      </w:r>
      <w:r>
        <w:fldChar w:fldCharType="separate"/>
      </w:r>
      <w:r>
        <w:t>4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_Toc6492 </w:instrText>
      </w:r>
      <w:r>
        <w:rPr>
          <w:rFonts w:cstheme="minorHAnsi"/>
        </w:rPr>
        <w:fldChar w:fldCharType="separate"/>
      </w:r>
      <w:r>
        <w:t>2.2</w:t>
      </w:r>
      <w:r>
        <w:rPr>
          <w:rFonts w:hint="eastAsia"/>
        </w:rPr>
        <w:t>宿舍</w:t>
      </w:r>
      <w:r>
        <w:tab/>
      </w:r>
      <w:r>
        <w:fldChar w:fldCharType="begin"/>
      </w:r>
      <w:r>
        <w:instrText xml:space="preserve"> PAGEREF _Toc6492 </w:instrText>
      </w:r>
      <w:r>
        <w:fldChar w:fldCharType="separate"/>
      </w:r>
      <w:r>
        <w:t>4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_Toc27889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3.</w:t>
      </w:r>
      <w:r>
        <w:rPr>
          <w:rFonts w:hint="eastAsia" w:cstheme="minorHAnsi"/>
        </w:rPr>
        <w:t>选择范围</w:t>
      </w:r>
      <w:r>
        <w:tab/>
      </w:r>
      <w:r>
        <w:fldChar w:fldCharType="begin"/>
      </w:r>
      <w:r>
        <w:instrText xml:space="preserve"> PAGEREF _Toc27889 </w:instrText>
      </w:r>
      <w:r>
        <w:fldChar w:fldCharType="separate"/>
      </w:r>
      <w:r>
        <w:t>4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_Toc8900 </w:instrText>
      </w:r>
      <w:r>
        <w:rPr>
          <w:rFonts w:cstheme="minorHAnsi"/>
        </w:rPr>
        <w:fldChar w:fldCharType="separate"/>
      </w:r>
      <w:r>
        <w:t>3.1</w:t>
      </w:r>
      <w:r>
        <w:rPr>
          <w:rFonts w:hint="eastAsia"/>
        </w:rPr>
        <w:t>走读生考勤</w:t>
      </w:r>
      <w:r>
        <w:tab/>
      </w:r>
      <w:r>
        <w:fldChar w:fldCharType="begin"/>
      </w:r>
      <w:r>
        <w:instrText xml:space="preserve"> PAGEREF _Toc8900 </w:instrText>
      </w:r>
      <w:r>
        <w:fldChar w:fldCharType="separate"/>
      </w:r>
      <w:r>
        <w:t>4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_Toc839 </w:instrText>
      </w:r>
      <w:r>
        <w:rPr>
          <w:rFonts w:cstheme="minorHAnsi"/>
        </w:rPr>
        <w:fldChar w:fldCharType="separate"/>
      </w:r>
      <w:r>
        <w:t>3.2</w:t>
      </w:r>
      <w:r>
        <w:rPr>
          <w:rFonts w:hint="eastAsia"/>
        </w:rPr>
        <w:t>住校生考勤</w:t>
      </w:r>
      <w:r>
        <w:tab/>
      </w:r>
      <w:r>
        <w:fldChar w:fldCharType="begin"/>
      </w:r>
      <w:r>
        <w:instrText xml:space="preserve"> PAGEREF _Toc839 </w:instrText>
      </w:r>
      <w:r>
        <w:fldChar w:fldCharType="separate"/>
      </w:r>
      <w:r>
        <w:t>4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_Toc24759 </w:instrText>
      </w:r>
      <w:r>
        <w:rPr>
          <w:rFonts w:cstheme="minorHAnsi"/>
        </w:rPr>
        <w:fldChar w:fldCharType="separate"/>
      </w:r>
      <w:r>
        <w:t>3.3</w:t>
      </w:r>
      <w:r>
        <w:rPr>
          <w:rFonts w:hint="eastAsia"/>
        </w:rPr>
        <w:t>教师考勤</w:t>
      </w:r>
      <w:r>
        <w:tab/>
      </w:r>
      <w:r>
        <w:fldChar w:fldCharType="begin"/>
      </w:r>
      <w:r>
        <w:instrText xml:space="preserve"> PAGEREF _Toc24759 </w:instrText>
      </w:r>
      <w:r>
        <w:fldChar w:fldCharType="separate"/>
      </w:r>
      <w:r>
        <w:t>5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_Toc31912 </w:instrText>
      </w:r>
      <w:r>
        <w:rPr>
          <w:rFonts w:cstheme="minorHAnsi"/>
        </w:rPr>
        <w:fldChar w:fldCharType="separate"/>
      </w:r>
      <w:r>
        <w:rPr>
          <w:rFonts w:cstheme="minorHAnsi"/>
        </w:rPr>
        <w:t>4.</w:t>
      </w:r>
      <w:r>
        <w:rPr>
          <w:rFonts w:hint="eastAsia" w:cstheme="minorHAnsi"/>
        </w:rPr>
        <w:t>通用项目</w:t>
      </w:r>
      <w:r>
        <w:tab/>
      </w:r>
      <w:r>
        <w:fldChar w:fldCharType="begin"/>
      </w:r>
      <w:r>
        <w:instrText xml:space="preserve"> PAGEREF _Toc31912 </w:instrText>
      </w:r>
      <w:r>
        <w:fldChar w:fldCharType="separate"/>
      </w:r>
      <w:r>
        <w:t>5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_Toc14470 </w:instrText>
      </w:r>
      <w:r>
        <w:rPr>
          <w:rFonts w:cstheme="minorHAnsi"/>
        </w:rPr>
        <w:fldChar w:fldCharType="separate"/>
      </w:r>
      <w:r>
        <w:t>4.1</w:t>
      </w:r>
      <w:r>
        <w:rPr>
          <w:rFonts w:hint="eastAsia"/>
        </w:rPr>
        <w:t>考勤计划名称</w:t>
      </w:r>
      <w:r>
        <w:tab/>
      </w:r>
      <w:r>
        <w:fldChar w:fldCharType="begin"/>
      </w:r>
      <w:r>
        <w:instrText xml:space="preserve"> PAGEREF _Toc14470 </w:instrText>
      </w:r>
      <w:r>
        <w:fldChar w:fldCharType="separate"/>
      </w:r>
      <w:r>
        <w:t>5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_Toc4240 </w:instrText>
      </w:r>
      <w:r>
        <w:rPr>
          <w:rFonts w:cstheme="minorHAnsi"/>
        </w:rPr>
        <w:fldChar w:fldCharType="separate"/>
      </w:r>
      <w:r>
        <w:t>4.2</w:t>
      </w:r>
      <w:r>
        <w:rPr>
          <w:rFonts w:hint="eastAsia"/>
        </w:rPr>
        <w:t>有效期</w:t>
      </w:r>
      <w:r>
        <w:tab/>
      </w:r>
      <w:r>
        <w:fldChar w:fldCharType="begin"/>
      </w:r>
      <w:r>
        <w:instrText xml:space="preserve"> PAGEREF _Toc4240 </w:instrText>
      </w:r>
      <w:r>
        <w:fldChar w:fldCharType="separate"/>
      </w:r>
      <w:r>
        <w:t>5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_Toc30072 </w:instrText>
      </w:r>
      <w:r>
        <w:rPr>
          <w:rFonts w:cstheme="minorHAnsi"/>
        </w:rPr>
        <w:fldChar w:fldCharType="separate"/>
      </w:r>
      <w:r>
        <w:t>4.3</w:t>
      </w:r>
      <w:r>
        <w:rPr>
          <w:rFonts w:hint="eastAsia"/>
        </w:rPr>
        <w:t>考勤时间计划</w:t>
      </w:r>
      <w:r>
        <w:tab/>
      </w:r>
      <w:r>
        <w:fldChar w:fldCharType="begin"/>
      </w:r>
      <w:r>
        <w:instrText xml:space="preserve"> PAGEREF _Toc30072 </w:instrText>
      </w:r>
      <w:r>
        <w:fldChar w:fldCharType="separate"/>
      </w:r>
      <w:r>
        <w:t>6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1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_Toc4061 </w:instrText>
      </w:r>
      <w:r>
        <w:rPr>
          <w:rFonts w:cstheme="minorHAnsi"/>
        </w:rPr>
        <w:fldChar w:fldCharType="separate"/>
      </w:r>
      <w:r>
        <w:t>4.4</w:t>
      </w:r>
      <w:r>
        <w:rPr>
          <w:rFonts w:hint="eastAsia"/>
        </w:rPr>
        <w:t>时间分配</w:t>
      </w:r>
      <w:r>
        <w:tab/>
      </w:r>
      <w:r>
        <w:fldChar w:fldCharType="begin"/>
      </w:r>
      <w:r>
        <w:instrText xml:space="preserve"> PAGEREF _Toc4061 </w:instrText>
      </w:r>
      <w:r>
        <w:fldChar w:fldCharType="separate"/>
      </w:r>
      <w:r>
        <w:t>7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_Toc29894 </w:instrText>
      </w:r>
      <w:r>
        <w:rPr>
          <w:rFonts w:cstheme="minorHAnsi"/>
        </w:rPr>
        <w:fldChar w:fldCharType="separate"/>
      </w:r>
      <w:r>
        <w:rPr>
          <w:rFonts w:hint="default" w:asciiTheme="minorHAnsi" w:hAnsiTheme="minorHAnsi" w:cstheme="minorHAnsi"/>
        </w:rPr>
        <w:t xml:space="preserve">三、 </w:t>
      </w:r>
      <w:r>
        <w:rPr>
          <w:rFonts w:hint="eastAsia" w:asciiTheme="minorHAnsi" w:hAnsiTheme="minorHAnsi" w:cstheme="minorHAnsi"/>
        </w:rPr>
        <w:t>编辑周计划</w:t>
      </w:r>
      <w:r>
        <w:tab/>
      </w:r>
      <w:r>
        <w:fldChar w:fldCharType="begin"/>
      </w:r>
      <w:r>
        <w:instrText xml:space="preserve"> PAGEREF _Toc29894 </w:instrText>
      </w:r>
      <w:r>
        <w:fldChar w:fldCharType="separate"/>
      </w:r>
      <w:r>
        <w:t>8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_Toc15215 </w:instrText>
      </w:r>
      <w:r>
        <w:rPr>
          <w:rFonts w:cstheme="minorHAnsi"/>
        </w:rPr>
        <w:fldChar w:fldCharType="separate"/>
      </w:r>
      <w:r>
        <w:rPr>
          <w:rFonts w:hint="default" w:asciiTheme="minorHAnsi" w:hAnsiTheme="minorHAnsi" w:cstheme="minorHAnsi"/>
        </w:rPr>
        <w:t xml:space="preserve">四、 </w:t>
      </w:r>
      <w:r>
        <w:rPr>
          <w:rFonts w:hint="eastAsia" w:asciiTheme="minorHAnsi" w:hAnsiTheme="minorHAnsi" w:cstheme="minorHAnsi"/>
        </w:rPr>
        <w:t>删除周计划</w:t>
      </w:r>
      <w:r>
        <w:tab/>
      </w:r>
      <w:r>
        <w:fldChar w:fldCharType="begin"/>
      </w:r>
      <w:r>
        <w:instrText xml:space="preserve"> PAGEREF _Toc15215 </w:instrText>
      </w:r>
      <w:r>
        <w:fldChar w:fldCharType="separate"/>
      </w:r>
      <w:r>
        <w:t>8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_Toc4659 </w:instrText>
      </w:r>
      <w:r>
        <w:rPr>
          <w:rFonts w:cstheme="minorHAnsi"/>
        </w:rPr>
        <w:fldChar w:fldCharType="separate"/>
      </w:r>
      <w:r>
        <w:rPr>
          <w:rFonts w:hint="default" w:asciiTheme="minorHAnsi" w:hAnsiTheme="minorHAnsi" w:cstheme="minorHAnsi"/>
        </w:rPr>
        <w:t xml:space="preserve">五、 </w:t>
      </w:r>
      <w:r>
        <w:rPr>
          <w:rFonts w:hint="eastAsia" w:asciiTheme="minorHAnsi" w:hAnsiTheme="minorHAnsi" w:cstheme="minorHAnsi"/>
          <w:lang w:val="en-US" w:eastAsia="zh-CN"/>
        </w:rPr>
        <w:t>推送设置（手动）</w:t>
      </w:r>
      <w:r>
        <w:tab/>
      </w:r>
      <w:r>
        <w:fldChar w:fldCharType="begin"/>
      </w:r>
      <w:r>
        <w:instrText xml:space="preserve"> PAGEREF _Toc4659 </w:instrText>
      </w:r>
      <w:r>
        <w:fldChar w:fldCharType="separate"/>
      </w:r>
      <w:r>
        <w:t>8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_Toc11485 </w:instrText>
      </w:r>
      <w:r>
        <w:rPr>
          <w:rFonts w:cstheme="minorHAnsi"/>
        </w:rPr>
        <w:fldChar w:fldCharType="separate"/>
      </w:r>
      <w:r>
        <w:rPr>
          <w:rFonts w:hint="default" w:asciiTheme="minorHAnsi" w:hAnsiTheme="minorHAnsi" w:cstheme="minorHAnsi"/>
        </w:rPr>
        <w:t xml:space="preserve">六、 </w:t>
      </w:r>
      <w:r>
        <w:rPr>
          <w:rFonts w:hint="eastAsia" w:asciiTheme="minorHAnsi" w:hAnsiTheme="minorHAnsi" w:cstheme="minorHAnsi"/>
          <w:lang w:val="en-US" w:eastAsia="zh-CN"/>
        </w:rPr>
        <w:t>周计划列表-----统计</w:t>
      </w:r>
      <w:r>
        <w:tab/>
      </w:r>
      <w:r>
        <w:fldChar w:fldCharType="begin"/>
      </w:r>
      <w:r>
        <w:instrText xml:space="preserve"> PAGEREF _Toc11485 </w:instrText>
      </w:r>
      <w:r>
        <w:fldChar w:fldCharType="separate"/>
      </w:r>
      <w:r>
        <w:t>10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_Toc25199 </w:instrText>
      </w:r>
      <w:r>
        <w:rPr>
          <w:rFonts w:cstheme="minorHAnsi"/>
        </w:rPr>
        <w:fldChar w:fldCharType="separate"/>
      </w:r>
      <w:r>
        <w:rPr>
          <w:rFonts w:hint="default" w:asciiTheme="minorHAnsi" w:hAnsiTheme="minorHAnsi" w:cstheme="minorHAnsi"/>
        </w:rPr>
        <w:t xml:space="preserve">七、 </w:t>
      </w:r>
      <w:r>
        <w:rPr>
          <w:rFonts w:hint="eastAsia" w:asciiTheme="minorHAnsi" w:hAnsiTheme="minorHAnsi" w:cstheme="minorHAnsi"/>
          <w:lang w:val="en-US" w:eastAsia="zh-CN"/>
        </w:rPr>
        <w:t>考勤计划----考勤统计</w:t>
      </w:r>
      <w:r>
        <w:tab/>
      </w:r>
      <w:r>
        <w:fldChar w:fldCharType="begin"/>
      </w:r>
      <w:r>
        <w:instrText xml:space="preserve"> PAGEREF _Toc25199 </w:instrText>
      </w:r>
      <w:r>
        <w:fldChar w:fldCharType="separate"/>
      </w:r>
      <w:r>
        <w:t>11</w:t>
      </w:r>
      <w:r>
        <w:fldChar w:fldCharType="end"/>
      </w:r>
      <w:r>
        <w:rPr>
          <w:rFonts w:cstheme="minorHAnsi"/>
        </w:rP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HYPERLINK \l _Toc18877 </w:instrText>
      </w:r>
      <w:r>
        <w:rPr>
          <w:rFonts w:cstheme="minorHAnsi"/>
        </w:rPr>
        <w:fldChar w:fldCharType="separate"/>
      </w:r>
      <w:r>
        <w:rPr>
          <w:rFonts w:hint="default" w:asciiTheme="minorHAnsi" w:hAnsiTheme="minorHAnsi" w:cstheme="minorHAnsi"/>
        </w:rPr>
        <w:t xml:space="preserve">八、 </w:t>
      </w:r>
      <w:r>
        <w:rPr>
          <w:rFonts w:hint="eastAsia" w:asciiTheme="minorHAnsi" w:hAnsiTheme="minorHAnsi" w:cstheme="minorHAnsi"/>
          <w:lang w:val="en-US" w:eastAsia="zh-CN"/>
        </w:rPr>
        <w:t>考勤----手机端</w:t>
      </w:r>
      <w:r>
        <w:tab/>
      </w:r>
      <w:r>
        <w:fldChar w:fldCharType="begin"/>
      </w:r>
      <w:r>
        <w:instrText xml:space="preserve"> PAGEREF _Toc18877 </w:instrText>
      </w:r>
      <w:r>
        <w:fldChar w:fldCharType="separate"/>
      </w:r>
      <w:r>
        <w:t>12</w:t>
      </w:r>
      <w:r>
        <w:fldChar w:fldCharType="end"/>
      </w:r>
      <w:r>
        <w:rPr>
          <w:rFonts w:cstheme="minorHAnsi"/>
        </w:rPr>
        <w:fldChar w:fldCharType="end"/>
      </w:r>
    </w:p>
    <w:p>
      <w:pPr>
        <w:rPr>
          <w:rFonts w:cstheme="minorHAnsi"/>
        </w:rPr>
      </w:pPr>
      <w:r>
        <w:rPr>
          <w:rFonts w:cstheme="minorHAnsi"/>
        </w:rPr>
        <w:fldChar w:fldCharType="end"/>
      </w: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rPr>
          <w:rFonts w:cstheme="minorHAnsi"/>
        </w:rPr>
      </w:pPr>
    </w:p>
    <w:p>
      <w:pPr>
        <w:spacing w:line="360" w:lineRule="auto"/>
        <w:rPr>
          <w:rFonts w:cstheme="minorHAnsi"/>
        </w:rPr>
      </w:pPr>
    </w:p>
    <w:p>
      <w:pPr>
        <w:spacing w:line="360" w:lineRule="auto"/>
        <w:rPr>
          <w:rFonts w:cstheme="minorHAnsi"/>
        </w:rPr>
      </w:pPr>
    </w:p>
    <w:p>
      <w:pPr>
        <w:spacing w:line="360" w:lineRule="auto"/>
        <w:rPr>
          <w:rFonts w:cstheme="minorHAnsi"/>
        </w:rPr>
      </w:pPr>
    </w:p>
    <w:p>
      <w:pPr>
        <w:spacing w:line="360" w:lineRule="auto"/>
        <w:rPr>
          <w:rFonts w:cstheme="minorHAnsi"/>
        </w:rPr>
      </w:pPr>
      <w:bookmarkStart w:id="21" w:name="_GoBack"/>
      <w:bookmarkEnd w:id="21"/>
    </w:p>
    <w:p>
      <w:pPr>
        <w:pStyle w:val="3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bookmarkStart w:id="0" w:name="_Toc19093"/>
      <w:r>
        <w:rPr>
          <w:rFonts w:hint="eastAsia" w:asciiTheme="minorHAnsi" w:hAnsiTheme="minorHAnsi" w:cstheme="minorHAnsi"/>
        </w:rPr>
        <w:t>周计划列表</w:t>
      </w:r>
      <w:bookmarkEnd w:id="0"/>
    </w:p>
    <w:p>
      <w:pPr>
        <w:spacing w:line="360" w:lineRule="auto"/>
      </w:pPr>
      <w:r>
        <w:rPr>
          <w:rFonts w:hint="eastAsia"/>
        </w:rPr>
        <w:t>周计划列表，按照考勤名称、考勤类型、有效期、地点、操作，显示每个计划的信息。</w:t>
      </w:r>
    </w:p>
    <w:p>
      <w:pPr>
        <w:spacing w:line="360" w:lineRule="auto"/>
      </w:pPr>
      <w:r>
        <w:drawing>
          <wp:inline distT="0" distB="0" distL="0" distR="0">
            <wp:extent cx="5274310" cy="36912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bookmarkStart w:id="1" w:name="_Toc24481"/>
      <w:r>
        <w:rPr>
          <w:rFonts w:hint="eastAsia" w:asciiTheme="minorHAnsi" w:hAnsiTheme="minorHAnsi" w:cstheme="minorHAnsi"/>
        </w:rPr>
        <w:t>新建周计划</w:t>
      </w:r>
      <w:bookmarkEnd w:id="1"/>
    </w:p>
    <w:p>
      <w:r>
        <w:rPr>
          <w:rFonts w:hint="eastAsia"/>
        </w:rPr>
        <w:t>点击添加新计划，进入新建页面。</w:t>
      </w:r>
    </w:p>
    <w:p>
      <w:pPr>
        <w:pStyle w:val="4"/>
        <w:spacing w:line="360" w:lineRule="auto"/>
        <w:rPr>
          <w:rFonts w:cstheme="minorHAnsi"/>
        </w:rPr>
      </w:pPr>
      <w:bookmarkStart w:id="2" w:name="_Toc16119"/>
      <w:r>
        <w:rPr>
          <w:rFonts w:cstheme="minorHAnsi"/>
        </w:rPr>
        <w:t>1</w:t>
      </w:r>
      <w:r>
        <w:rPr>
          <w:rFonts w:hint="eastAsia" w:cstheme="minorHAnsi"/>
        </w:rPr>
        <w:t>.考勤类型</w:t>
      </w:r>
      <w:bookmarkEnd w:id="2"/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考勤类型可根据参与考勤的人员不同，分为走读生考勤、住校生考勤和教师考勤。</w:t>
      </w:r>
    </w:p>
    <w:p>
      <w:pPr>
        <w:pStyle w:val="4"/>
        <w:spacing w:line="360" w:lineRule="auto"/>
        <w:rPr>
          <w:rFonts w:cstheme="minorHAnsi"/>
        </w:rPr>
      </w:pPr>
      <w:bookmarkStart w:id="3" w:name="_Toc31732"/>
      <w:r>
        <w:rPr>
          <w:rFonts w:cstheme="minorHAnsi"/>
        </w:rPr>
        <w:t>2.</w:t>
      </w:r>
      <w:r>
        <w:rPr>
          <w:rFonts w:hint="eastAsia" w:cstheme="minorHAnsi"/>
        </w:rPr>
        <w:t>考勤地点</w:t>
      </w:r>
      <w:bookmarkEnd w:id="3"/>
    </w:p>
    <w:p>
      <w:pPr>
        <w:pStyle w:val="5"/>
      </w:pPr>
      <w:bookmarkStart w:id="4" w:name="_Toc20654"/>
      <w:r>
        <w:t>2.1</w:t>
      </w:r>
      <w:r>
        <w:rPr>
          <w:rFonts w:hint="eastAsia"/>
        </w:rPr>
        <w:t>学校</w:t>
      </w:r>
      <w:bookmarkEnd w:id="4"/>
    </w:p>
    <w:p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cstheme="minorHAnsi"/>
        </w:rPr>
        <w:t>走</w:t>
      </w:r>
      <w:r>
        <w:rPr>
          <w:rFonts w:hint="eastAsia" w:ascii="宋体" w:hAnsi="宋体"/>
          <w:szCs w:val="21"/>
        </w:rPr>
        <w:t>读生、住校生和教师的考勤地点都有学校。</w:t>
      </w:r>
    </w:p>
    <w:p>
      <w:pPr>
        <w:pStyle w:val="5"/>
      </w:pPr>
      <w:bookmarkStart w:id="5" w:name="_Toc6492"/>
      <w:r>
        <w:t>2.2</w:t>
      </w:r>
      <w:r>
        <w:rPr>
          <w:rFonts w:hint="eastAsia"/>
        </w:rPr>
        <w:t>宿舍</w:t>
      </w:r>
      <w:bookmarkEnd w:id="5"/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只有住校生的考勤地点有宿舍。</w:t>
      </w:r>
    </w:p>
    <w:p>
      <w:pPr>
        <w:pStyle w:val="4"/>
        <w:spacing w:line="360" w:lineRule="auto"/>
        <w:rPr>
          <w:rFonts w:cstheme="minorHAnsi"/>
        </w:rPr>
      </w:pPr>
      <w:bookmarkStart w:id="6" w:name="_Toc27889"/>
      <w:r>
        <w:rPr>
          <w:rFonts w:cstheme="minorHAnsi"/>
        </w:rPr>
        <w:t>3.</w:t>
      </w:r>
      <w:r>
        <w:rPr>
          <w:rFonts w:hint="eastAsia" w:cstheme="minorHAnsi"/>
        </w:rPr>
        <w:t>选择范围</w:t>
      </w:r>
      <w:bookmarkEnd w:id="6"/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cstheme="minorHAnsi"/>
        </w:rPr>
        <w:t>走</w:t>
      </w:r>
      <w:r>
        <w:rPr>
          <w:rFonts w:hint="eastAsia" w:ascii="宋体" w:hAnsi="宋体"/>
          <w:szCs w:val="21"/>
        </w:rPr>
        <w:t>读生、住校生和教师考勤计划，参与考勤的人员不同，选择范围不同。</w:t>
      </w:r>
    </w:p>
    <w:p>
      <w:pPr>
        <w:pStyle w:val="5"/>
      </w:pPr>
      <w:bookmarkStart w:id="7" w:name="_Toc8900"/>
      <w:r>
        <w:t>3.1</w:t>
      </w:r>
      <w:r>
        <w:rPr>
          <w:rFonts w:hint="eastAsia"/>
        </w:rPr>
        <w:t>走读生考勤</w:t>
      </w:r>
      <w:bookmarkEnd w:id="7"/>
    </w:p>
    <w:p>
      <w:pPr>
        <w:spacing w:line="360" w:lineRule="auto"/>
        <w:rPr>
          <w:rFonts w:cstheme="minorHAnsi"/>
          <w:szCs w:val="21"/>
        </w:rPr>
      </w:pPr>
      <w:r>
        <w:rPr>
          <w:rFonts w:hint="eastAsia" w:cstheme="minorHAnsi"/>
          <w:szCs w:val="21"/>
        </w:rPr>
        <w:t>按照学段、年级、班级的从属关系，可逐层展开，勾选的最小范围为班级。参与考勤的为班级中的所有走读生。一个班级只能参与到一个走读生考勤计划中，故参与过某考勤计划的班级，在新建考勤计划时，复选框为灰显不可勾选状态。</w:t>
      </w:r>
    </w:p>
    <w:p>
      <w:pPr>
        <w:spacing w:line="360" w:lineRule="auto"/>
        <w:jc w:val="center"/>
        <w:rPr>
          <w:rFonts w:cstheme="minorHAnsi"/>
          <w:szCs w:val="21"/>
        </w:rPr>
      </w:pPr>
      <w:r>
        <w:drawing>
          <wp:inline distT="0" distB="0" distL="0" distR="0">
            <wp:extent cx="3406140" cy="2192655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29379" cy="220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</w:pPr>
      <w:bookmarkStart w:id="8" w:name="_Toc839"/>
      <w:r>
        <w:t>3.2</w:t>
      </w:r>
      <w:r>
        <w:rPr>
          <w:rFonts w:hint="eastAsia"/>
        </w:rPr>
        <w:t>住校生考勤</w:t>
      </w:r>
      <w:bookmarkEnd w:id="8"/>
    </w:p>
    <w:p>
      <w:pPr>
        <w:spacing w:line="360" w:lineRule="auto"/>
        <w:rPr>
          <w:rFonts w:cstheme="minorHAnsi"/>
        </w:rPr>
      </w:pPr>
      <w:r>
        <w:rPr>
          <w:rFonts w:hint="eastAsia" w:cstheme="minorHAnsi"/>
        </w:rPr>
        <w:t>全校的住校生考勤统一管理，各个不同班级的学生，在标记为住宿生后，不会再参与班级考勤，即一名学生的属性，在走读生和住校生中二选一。住校生的考勤范围为学校的全体住校生。</w:t>
      </w:r>
    </w:p>
    <w:p>
      <w:pPr>
        <w:spacing w:line="360" w:lineRule="auto"/>
        <w:rPr>
          <w:rFonts w:cstheme="minorHAnsi"/>
        </w:rPr>
      </w:pPr>
      <w:r>
        <w:rPr>
          <w:rFonts w:hint="eastAsia" w:cstheme="minorHAnsi"/>
        </w:rPr>
        <w:t>由于考勤原则为，一个人在一个考勤地点只能参与一个考勤计划，住校生是统一管理，所以一个学校的住校生考勤计划，学校考勤、宿舍考勤都只能各存在一个。</w:t>
      </w:r>
    </w:p>
    <w:p>
      <w:pPr>
        <w:pStyle w:val="5"/>
      </w:pPr>
      <w:bookmarkStart w:id="9" w:name="_Toc24759"/>
      <w:r>
        <w:t>3.3</w:t>
      </w:r>
      <w:r>
        <w:rPr>
          <w:rFonts w:hint="eastAsia"/>
        </w:rPr>
        <w:t>教师考勤</w:t>
      </w:r>
      <w:bookmarkEnd w:id="9"/>
    </w:p>
    <w:p>
      <w:pPr>
        <w:spacing w:line="360" w:lineRule="auto"/>
        <w:rPr>
          <w:rFonts w:cstheme="minorHAnsi"/>
          <w:szCs w:val="21"/>
        </w:rPr>
      </w:pPr>
      <w:r>
        <w:rPr>
          <w:rFonts w:hint="eastAsia"/>
          <w:szCs w:val="21"/>
        </w:rPr>
        <w:t>教师的选择范围，为学校的全体教师。根据考勤原则，参</w:t>
      </w:r>
      <w:r>
        <w:rPr>
          <w:rFonts w:hint="eastAsia" w:cstheme="minorHAnsi"/>
          <w:szCs w:val="21"/>
        </w:rPr>
        <w:t>与过某考勤计划的教师，在新建考勤计划时，复选框灰显不可再选。</w:t>
      </w:r>
    </w:p>
    <w:p>
      <w:pPr>
        <w:spacing w:line="360" w:lineRule="auto"/>
        <w:jc w:val="center"/>
        <w:rPr>
          <w:rFonts w:cstheme="minorHAnsi"/>
          <w:szCs w:val="21"/>
        </w:rPr>
      </w:pPr>
      <w:r>
        <w:drawing>
          <wp:inline distT="0" distB="0" distL="0" distR="0">
            <wp:extent cx="3093720" cy="34747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7276" cy="348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360" w:lineRule="auto"/>
        <w:rPr>
          <w:rFonts w:cstheme="minorHAnsi"/>
        </w:rPr>
      </w:pPr>
      <w:bookmarkStart w:id="10" w:name="_Toc31912"/>
      <w:r>
        <w:rPr>
          <w:rFonts w:cstheme="minorHAnsi"/>
        </w:rPr>
        <w:t>4.</w:t>
      </w:r>
      <w:r>
        <w:rPr>
          <w:rFonts w:hint="eastAsia" w:cstheme="minorHAnsi"/>
        </w:rPr>
        <w:t>通用项目</w:t>
      </w:r>
      <w:bookmarkEnd w:id="10"/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其他不同考勤类型通用的计划项目点：</w:t>
      </w:r>
    </w:p>
    <w:p>
      <w:pPr>
        <w:pStyle w:val="5"/>
      </w:pPr>
      <w:bookmarkStart w:id="11" w:name="_Toc14470"/>
      <w:r>
        <w:t>4.1</w:t>
      </w:r>
      <w:r>
        <w:rPr>
          <w:rFonts w:hint="eastAsia"/>
        </w:rPr>
        <w:t>考勤计划名称</w:t>
      </w:r>
      <w:bookmarkEnd w:id="11"/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限制最多可输入20字。</w:t>
      </w:r>
    </w:p>
    <w:p>
      <w:pPr>
        <w:pStyle w:val="5"/>
      </w:pPr>
      <w:bookmarkStart w:id="12" w:name="_Toc4240"/>
      <w:r>
        <w:t>4.2</w:t>
      </w:r>
      <w:r>
        <w:rPr>
          <w:rFonts w:hint="eastAsia"/>
        </w:rPr>
        <w:t>有效期</w:t>
      </w:r>
      <w:bookmarkEnd w:id="12"/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填写该计划开始和结束的日期，年度重复默认选中。年度重复，即第二年同日期默认仍执行此考勤计划</w:t>
      </w:r>
      <w:r>
        <w:rPr>
          <w:rFonts w:hint="eastAsia"/>
          <w:sz w:val="24"/>
        </w:rPr>
        <w:t>。</w:t>
      </w:r>
    </w:p>
    <w:p>
      <w:pPr>
        <w:pStyle w:val="5"/>
      </w:pPr>
      <w:bookmarkStart w:id="13" w:name="_Toc30072"/>
      <w:r>
        <w:t>4.3</w:t>
      </w:r>
      <w:r>
        <w:rPr>
          <w:rFonts w:hint="eastAsia"/>
        </w:rPr>
        <w:t>考勤时间计划</w:t>
      </w:r>
      <w:bookmarkEnd w:id="13"/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考勤时间计划样式按照考勤地点，分为学校考勤样式和宿舍考勤样式。</w:t>
      </w:r>
    </w:p>
    <w:p>
      <w:pPr>
        <w:pStyle w:val="6"/>
      </w:pPr>
      <w:r>
        <w:rPr>
          <w:rFonts w:hint="eastAsia"/>
        </w:rPr>
        <w:t>4.</w:t>
      </w:r>
      <w:r>
        <w:t>3.</w:t>
      </w:r>
      <w:r>
        <w:rPr>
          <w:rFonts w:hint="eastAsia"/>
        </w:rPr>
        <w:t>1学校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考勤地点为学校的考勤计划，考勤目标是人员在校期间出勤情况，由绿色标记在校时间段。</w:t>
      </w:r>
    </w:p>
    <w:p>
      <w:pPr>
        <w:spacing w:line="360" w:lineRule="auto"/>
        <w:rPr>
          <w:szCs w:val="21"/>
        </w:rPr>
      </w:pPr>
      <w:r>
        <w:drawing>
          <wp:inline distT="0" distB="0" distL="0" distR="0">
            <wp:extent cx="5274310" cy="36461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3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 xml:space="preserve">时间计划A是针对一天中，考勤的具体时间安排。由于学校在不同星期，可能有不同的考勤标准，为此现阶段最多可存在7个时间计划A~G，最少保留1个。 </w:t>
      </w:r>
    </w:p>
    <w:p>
      <w:pPr>
        <w:pStyle w:val="23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时间轴上每段绿色标记，表示此段时间需要为在校状态。A点为进校门考勤时间点，B点为出校门。显示的自定义名称最后表现在考勤统计列表中，此处自定义最多填写8个字。每个点的时间可通过拖动改变，或者手动输入时间。</w:t>
      </w:r>
    </w:p>
    <w:p>
      <w:pPr>
        <w:pStyle w:val="23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每天具体的考勤时间安排，可能分为上午下午晚课等不同时间段，现阶段最多可存在5个时间段，最少保留1个。</w:t>
      </w:r>
    </w:p>
    <w:p>
      <w:pPr>
        <w:pStyle w:val="6"/>
      </w:pPr>
      <w:r>
        <w:rPr>
          <w:rFonts w:hint="eastAsia"/>
        </w:rPr>
        <w:t>4.</w:t>
      </w:r>
      <w:r>
        <w:t>3.</w:t>
      </w:r>
      <w:r>
        <w:rPr>
          <w:rFonts w:hint="eastAsia"/>
        </w:rPr>
        <w:t>2宿舍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考勤地点为宿舍的考勤计划，考勤目标是住校生归寝状态，由红色标记在宿舍时间段。</w:t>
      </w:r>
    </w:p>
    <w:p>
      <w:pPr>
        <w:spacing w:line="360" w:lineRule="auto"/>
        <w:rPr>
          <w:szCs w:val="21"/>
        </w:rPr>
      </w:pPr>
      <w:r>
        <w:drawing>
          <wp:inline distT="0" distB="0" distL="0" distR="0">
            <wp:extent cx="5274310" cy="321627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3"/>
        <w:numPr>
          <w:ilvl w:val="0"/>
          <w:numId w:val="3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可存在最多7个时间计划A~G，最少保留1个。</w:t>
      </w:r>
    </w:p>
    <w:p>
      <w:pPr>
        <w:pStyle w:val="23"/>
        <w:numPr>
          <w:ilvl w:val="0"/>
          <w:numId w:val="3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时间轴上红色标记，表示此段时间需要为在宿舍状态。A点为出宿舍考勤时间点，B点为进宿舍。显示的自定义名称最后表现在考勤统计列表中，此处自定义最多填写8个字。AB时间可通过拖动改变，或者手动输入时间。</w:t>
      </w:r>
    </w:p>
    <w:p>
      <w:pPr>
        <w:pStyle w:val="23"/>
        <w:numPr>
          <w:ilvl w:val="0"/>
          <w:numId w:val="3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住校生宿舍考勤，只需1个时间段即可满足考勤需求。</w:t>
      </w:r>
    </w:p>
    <w:p>
      <w:pPr>
        <w:pStyle w:val="5"/>
      </w:pPr>
      <w:bookmarkStart w:id="14" w:name="_Toc4061"/>
      <w:r>
        <w:t>4.4</w:t>
      </w:r>
      <w:r>
        <w:rPr>
          <w:rFonts w:hint="eastAsia"/>
        </w:rPr>
        <w:t>时间分配</w:t>
      </w:r>
      <w:bookmarkEnd w:id="14"/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将时间计划A~G具体分配到一周中的某天。当天按照所分配的时间计划执行考勤。</w:t>
      </w:r>
    </w:p>
    <w:p>
      <w:pPr>
        <w:spacing w:line="360" w:lineRule="auto"/>
      </w:pPr>
      <w:r>
        <w:drawing>
          <wp:inline distT="0" distB="0" distL="0" distR="0">
            <wp:extent cx="5274310" cy="21590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bookmarkStart w:id="15" w:name="_Toc29894"/>
      <w:r>
        <w:rPr>
          <w:rFonts w:hint="eastAsia" w:asciiTheme="minorHAnsi" w:hAnsiTheme="minorHAnsi" w:cstheme="minorHAnsi"/>
        </w:rPr>
        <w:t>编辑周计划</w:t>
      </w:r>
      <w:bookmarkEnd w:id="15"/>
    </w:p>
    <w:p>
      <w:pPr>
        <w:spacing w:line="360" w:lineRule="auto"/>
        <w:rPr>
          <w:rFonts w:cstheme="minorHAnsi"/>
        </w:rPr>
      </w:pPr>
      <w:r>
        <w:rPr>
          <w:rFonts w:hint="eastAsia" w:cstheme="minorHAnsi"/>
        </w:rPr>
        <w:t>点击编辑按钮，可进入编辑页面，对计划中的内容可修改。走读生和教师的选择范围，选择过的内容显示为勾选状态，可取消勾选。</w:t>
      </w:r>
    </w:p>
    <w:p>
      <w:pPr>
        <w:pStyle w:val="3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bookmarkStart w:id="16" w:name="_Toc15215"/>
      <w:r>
        <w:rPr>
          <w:rFonts w:hint="eastAsia" w:asciiTheme="minorHAnsi" w:hAnsiTheme="minorHAnsi" w:cstheme="minorHAnsi"/>
        </w:rPr>
        <w:t>删除周计划</w:t>
      </w:r>
      <w:bookmarkEnd w:id="16"/>
    </w:p>
    <w:p>
      <w:pPr>
        <w:spacing w:line="360" w:lineRule="auto"/>
        <w:rPr>
          <w:rFonts w:hint="eastAsia" w:cstheme="minorHAnsi"/>
        </w:rPr>
      </w:pPr>
      <w:r>
        <w:rPr>
          <w:rFonts w:hint="eastAsia" w:cstheme="minorHAnsi"/>
        </w:rPr>
        <w:t>点击删除按钮，可删除周计划，计划中所选的范围，可以释放，再新建计划时，释放的参与考勤的对象可重新选择。</w:t>
      </w:r>
    </w:p>
    <w:p>
      <w:pPr>
        <w:pStyle w:val="3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bookmarkStart w:id="17" w:name="_Toc4659"/>
      <w:r>
        <w:rPr>
          <w:rFonts w:hint="eastAsia" w:asciiTheme="minorHAnsi" w:hAnsiTheme="minorHAnsi" w:cstheme="minorHAnsi"/>
          <w:lang w:val="en-US" w:eastAsia="zh-CN"/>
        </w:rPr>
        <w:t>推送设置（手动）</w:t>
      </w:r>
      <w:bookmarkEnd w:id="17"/>
    </w:p>
    <w:p>
      <w:p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1.周计划列表，点击推送设置，进入推送设置页面。</w:t>
      </w:r>
    </w:p>
    <w:p>
      <w:p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点击新增推送，进入创建推送页面，如下图。</w:t>
      </w:r>
    </w:p>
    <w:p>
      <w:p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Ps：为了方便区别，把这个推送定义为“手动推送”。</w:t>
      </w:r>
    </w:p>
    <w:p>
      <w:pPr>
        <w:rPr>
          <w:rFonts w:hint="eastAsia" w:cstheme="minorHAnsi"/>
          <w:lang w:val="en-US" w:eastAsia="zh-CN"/>
        </w:rPr>
      </w:pPr>
      <w:r>
        <w:drawing>
          <wp:inline distT="0" distB="0" distL="114300" distR="114300">
            <wp:extent cx="4994275" cy="4821555"/>
            <wp:effectExtent l="0" t="0" r="15875" b="1714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4821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cstheme="minorHAnsi"/>
          <w:lang w:val="en-US" w:eastAsia="zh-CN"/>
        </w:rPr>
      </w:pPr>
    </w:p>
    <w:p>
      <w:pPr>
        <w:numPr>
          <w:numId w:val="0"/>
        </w:num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1）时间段选取：用户可以切换时间计划A--G，来选择对应的时间段，选定时间段后，设置的推送即是推送这个时间段的考勤数据。</w:t>
      </w:r>
    </w:p>
    <w:p>
      <w:pPr>
        <w:numPr>
          <w:numId w:val="0"/>
        </w:num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2）推送时间：可以设置考勤时间段之内或之后的时间，如果设置之内的时间，则推送的是进校门的数据，如果设置之后的时间，则推送的是进校门和出校门的数据。</w:t>
      </w:r>
    </w:p>
    <w:p>
      <w:pPr>
        <w:numPr>
          <w:numId w:val="0"/>
        </w:num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3）推送内容：必填项，可以单选或多选。</w:t>
      </w:r>
    </w:p>
    <w:p>
      <w:pPr>
        <w:numPr>
          <w:numId w:val="0"/>
        </w:num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4）推送周期：必填项，可以单选或多选。勾选后，周循环推送。</w:t>
      </w:r>
    </w:p>
    <w:p>
      <w:pPr>
        <w:numPr>
          <w:numId w:val="0"/>
        </w:num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5）教师选择：列出该学校下所有的教师，必填项，可以单选或多选。被勾选的教师都可以收到推送。</w:t>
      </w:r>
    </w:p>
    <w:p>
      <w:pPr>
        <w:numPr>
          <w:numId w:val="0"/>
        </w:num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手机上，收到推送如下图：显示多少人迟到、早退、缺勤和请假。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1905000" cy="3133090"/>
            <wp:effectExtent l="0" t="0" r="0" b="1016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133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</w:t>
      </w:r>
      <w:r>
        <w:drawing>
          <wp:inline distT="0" distB="0" distL="114300" distR="114300">
            <wp:extent cx="1933575" cy="3190240"/>
            <wp:effectExtent l="0" t="0" r="9525" b="1016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190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手动推送消息                                       消息详情页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点击进入，查看详情页。详情页，迟到/早退的学生显示姓名、班级、时间（打卡的时间）；请假/缺勤/归寝异常的学生显示姓名和班级；迟到/早退的教师显示教师姓名和时间；缺勤的教师仅显示姓名；</w:t>
      </w:r>
    </w:p>
    <w:p>
      <w:pPr>
        <w:widowControl w:val="0"/>
        <w:numPr>
          <w:ilvl w:val="0"/>
          <w:numId w:val="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自动推送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刚才文档描述的是手动推送，与之对应的是自动推送。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自动推送即为：考勤计划中，每个考勤时间段完成，在5分钟后，会给当前计划中参与考勤的班级班主任推送一个消息。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手机端收到推送消息如下图：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点击查看详情，跳到手机端新版考勤页面。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1952625" cy="3171190"/>
            <wp:effectExtent l="0" t="0" r="9525" b="1016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3171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</w:t>
      </w:r>
      <w:r>
        <w:drawing>
          <wp:inline distT="0" distB="0" distL="114300" distR="114300">
            <wp:extent cx="1971675" cy="3190240"/>
            <wp:effectExtent l="0" t="0" r="9525" b="1016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190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自动推送消息                                    新考勤页面</w:t>
      </w:r>
    </w:p>
    <w:p>
      <w:pPr>
        <w:numPr>
          <w:ilvl w:val="0"/>
          <w:numId w:val="4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编辑和删除推送（手动推送）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推送设置列表，已经创建的推送（手动），可以编辑删除。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编辑的规则与创建相同，编辑保存成功，按照新设定的内容进行推送。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删除推送后，将不再执行推送。</w:t>
      </w:r>
    </w:p>
    <w:p>
      <w:pPr>
        <w:pStyle w:val="3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bookmarkStart w:id="18" w:name="_Toc11485"/>
      <w:r>
        <w:rPr>
          <w:rFonts w:hint="eastAsia" w:asciiTheme="minorHAnsi" w:hAnsiTheme="minorHAnsi" w:cstheme="minorHAnsi"/>
          <w:lang w:val="en-US" w:eastAsia="zh-CN"/>
        </w:rPr>
        <w:t>周计划列表-----统计</w:t>
      </w:r>
      <w:bookmarkEnd w:id="18"/>
    </w:p>
    <w:p>
      <w:p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周计划列表页，点击统计，可以查看当前计划的考勤数据统计。</w:t>
      </w:r>
    </w:p>
    <w:p>
      <w:r>
        <w:drawing>
          <wp:inline distT="0" distB="0" distL="114300" distR="114300">
            <wp:extent cx="5268595" cy="3354070"/>
            <wp:effectExtent l="0" t="0" r="8255" b="1778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54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默认显示一周的数据，可以按时间和考勤时间段搜索。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列表排序默认按迟到次数倒序排序，可以手动设置点击箭头按照不同的维度排序。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点击“数据导出”，可以导出当前页面的数据。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点击“查看详情”，可以查当前人员的考勤记录。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当时段选择为“全部”时，统计的数据为：当前计划中所有时段的累计。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Ps：统计的数量为次数，即每个时段只要有一次迟到/早退，数量就+1。</w:t>
      </w:r>
    </w:p>
    <w:p>
      <w:pPr>
        <w:pStyle w:val="3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bookmarkStart w:id="19" w:name="_Toc25199"/>
      <w:r>
        <w:rPr>
          <w:rFonts w:hint="eastAsia" w:asciiTheme="minorHAnsi" w:hAnsiTheme="minorHAnsi" w:cstheme="minorHAnsi"/>
          <w:lang w:val="en-US" w:eastAsia="zh-CN"/>
        </w:rPr>
        <w:t>考勤计划----考勤统计</w:t>
      </w:r>
      <w:bookmarkEnd w:id="19"/>
    </w:p>
    <w:p>
      <w:pPr>
        <w:rPr>
          <w:rFonts w:hint="eastAsia" w:cstheme="minorHAnsi"/>
          <w:lang w:val="en-US" w:eastAsia="zh-CN"/>
        </w:rPr>
      </w:pPr>
      <w:r>
        <w:rPr>
          <w:rFonts w:hint="eastAsia" w:cstheme="minorHAnsi"/>
          <w:lang w:val="en-US" w:eastAsia="zh-CN"/>
        </w:rPr>
        <w:t>1.考勤计划，点击考勤统计进入，可以按班级查看学生的考勤数据。如下图;</w:t>
      </w:r>
    </w:p>
    <w:p>
      <w:r>
        <w:drawing>
          <wp:inline distT="0" distB="0" distL="114300" distR="114300">
            <wp:extent cx="5267325" cy="3373120"/>
            <wp:effectExtent l="0" t="0" r="9525" b="1778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373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默认显示当前的数据，可以按日期查询。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点击“导出excel”，可以导出当前页面的数据。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点击“导出异常名单”，可以导出当前页面所有考勤异常的学生名单。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考勤数据为实时统计。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统计的数量为次数，即每个时段只要有一次迟到/早退/未打卡，数量就+1。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修改考勤计划，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只影响当天及之后的考勤统计。</w:t>
      </w:r>
    </w:p>
    <w:p>
      <w:pPr>
        <w:numPr>
          <w:ilvl w:val="0"/>
          <w:numId w:val="6"/>
        </w:numPr>
        <w:rPr>
          <w:rFonts w:hint="eastAsia"/>
          <w:lang w:val="en-US"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点击“详情”，进入该 班级考勤详情页。</w:t>
      </w:r>
    </w:p>
    <w:p>
      <w:pPr>
        <w:numPr>
          <w:ilvl w:val="0"/>
          <w:numId w:val="7"/>
        </w:num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班级考勤详情页</w:t>
      </w:r>
    </w:p>
    <w:p>
      <w:pPr>
        <w:numPr>
          <w:ilvl w:val="0"/>
          <w:numId w:val="8"/>
        </w:num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考勤详情页，可以按班级和学生类型进行搜索，查看相应的考勤数据。</w:t>
      </w:r>
    </w:p>
    <w:p>
      <w:pPr>
        <w:numPr>
          <w:ilvl w:val="0"/>
          <w:numId w:val="8"/>
        </w:num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可以按时间搜索 ，查看不同时间的考勤数据。</w:t>
      </w:r>
    </w:p>
    <w:p>
      <w:pPr>
        <w:numPr>
          <w:ilvl w:val="0"/>
          <w:numId w:val="8"/>
        </w:num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点击“导出excel”，可以导出当前页面的数据。</w:t>
      </w:r>
    </w:p>
    <w:p>
      <w:pPr>
        <w:numPr>
          <w:ilvl w:val="0"/>
          <w:numId w:val="8"/>
        </w:num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点击“查看详情”，可以查看当前人员的打卡记录。</w:t>
      </w:r>
    </w:p>
    <w:p>
      <w:pPr>
        <w:pStyle w:val="3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bookmarkStart w:id="20" w:name="_Toc18877"/>
      <w:r>
        <w:rPr>
          <w:rFonts w:hint="eastAsia" w:asciiTheme="minorHAnsi" w:hAnsiTheme="minorHAnsi" w:cstheme="minorHAnsi"/>
          <w:lang w:val="en-US" w:eastAsia="zh-CN"/>
        </w:rPr>
        <w:t>考勤----手机端</w:t>
      </w:r>
      <w:bookmarkEnd w:id="2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考勤优化后，手机端页面更改，现在页面如下图：</w:t>
      </w:r>
    </w:p>
    <w:p>
      <w:r>
        <w:drawing>
          <wp:inline distT="0" distB="0" distL="114300" distR="114300">
            <wp:extent cx="4229735" cy="6525260"/>
            <wp:effectExtent l="0" t="0" r="18415" b="889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29735" cy="6525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每个考勤计划的考勤时间段只显示进校门的自定义名称和考勤时间。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可以按时间进行查询，查看不同日期的考勤数据。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显示当前时间段考勤正常、异常（迟到和早退）和未到的人数。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当前考勤时间段时间还未开始，列表中状态显示为：未到考勤时间，无法点击进入查看详情。</w:t>
      </w:r>
    </w:p>
    <w:p>
      <w:pPr>
        <w:numPr>
          <w:ilvl w:val="0"/>
          <w:numId w:val="9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点击“查看详情”，进入详情页，可以查看该时间段每个学生的考勤情况。如下图所示：</w:t>
      </w:r>
    </w:p>
    <w:p>
      <w:pPr>
        <w:numPr>
          <w:numId w:val="0"/>
        </w:num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3295650" cy="5200650"/>
            <wp:effectExtent l="0" t="0" r="0" b="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点击“考勤详情”，进入该人员的考勤详情，该页显示他所有的打卡的记录。如下图：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3229610" cy="2973070"/>
            <wp:effectExtent l="0" t="0" r="8890" b="17780"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29610" cy="2973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可以按时间查询，查看不同的时间的考勤打卡记录。</w:t>
      </w:r>
    </w:p>
    <w:p>
      <w:pPr>
        <w:numPr>
          <w:ilvl w:val="0"/>
          <w:numId w:val="9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考勤异常的数据可以手动置为正常，点击“置为正常”，考勤状态即变成正常。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Ps：考勤未开始的时间无法手动置为正常。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 w:cstheme="minorHAnsi"/>
        </w:rPr>
      </w:pPr>
    </w:p>
    <w:p>
      <w:pPr>
        <w:spacing w:line="360" w:lineRule="auto"/>
        <w:rPr>
          <w:rFonts w:hint="eastAsia" w:cstheme="minorHAnsi"/>
        </w:rPr>
      </w:pPr>
    </w:p>
    <w:p>
      <w:pPr>
        <w:spacing w:line="360" w:lineRule="auto"/>
        <w:rPr>
          <w:rFonts w:cstheme="minorHAnsi"/>
        </w:rPr>
      </w:pPr>
    </w:p>
    <w:p>
      <w:pPr>
        <w:spacing w:line="360" w:lineRule="auto"/>
        <w:rPr>
          <w:rFonts w:cstheme="minorHAnsi"/>
        </w:rPr>
      </w:pPr>
    </w:p>
    <w:p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</w:p>
    <w:p>
      <w:pPr>
        <w:spacing w:line="360" w:lineRule="auto"/>
        <w:jc w:val="right"/>
        <w:rPr>
          <w:rFonts w:cstheme="minorHAnsi"/>
          <w:b/>
          <w:bCs/>
          <w:sz w:val="32"/>
          <w:szCs w:val="40"/>
        </w:rPr>
      </w:pPr>
      <w:r>
        <w:rPr>
          <w:rFonts w:cstheme="minorHAnsi"/>
          <w:b/>
          <w:bCs/>
          <w:sz w:val="32"/>
          <w:szCs w:val="40"/>
        </w:rPr>
        <w:t>==文档结束==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180" w:firstLineChars="10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0HKh3B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Arial"/>
        <w:szCs w:val="21"/>
      </w:rPr>
      <w:t>版权所有</w:t>
    </w:r>
    <w:r>
      <w:rPr>
        <w:rFonts w:ascii="Trebuchet MS" w:hAnsi="Trebuchet MS" w:cs="Arial"/>
        <w:szCs w:val="21"/>
      </w:rPr>
      <w:t xml:space="preserve"> © </w:t>
    </w:r>
    <w:r>
      <w:rPr>
        <w:rFonts w:hint="eastAsia" w:ascii="Trebuchet MS" w:hAnsi="Trebuchet MS" w:cs="Arial"/>
        <w:szCs w:val="21"/>
      </w:rPr>
      <w:t>成都致学教育</w:t>
    </w:r>
    <w:r>
      <w:rPr>
        <w:rFonts w:hint="eastAsia" w:ascii="宋体" w:hAnsi="宋体" w:cs="Arial"/>
        <w:szCs w:val="21"/>
      </w:rPr>
      <w:t xml:space="preserve">科技有限公司，保留所有权利  </w: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CC2Kw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Arial"/>
        <w:szCs w:val="21"/>
      </w:rPr>
      <w:t>版权所有</w:t>
    </w:r>
    <w:r>
      <w:rPr>
        <w:rFonts w:ascii="Trebuchet MS" w:hAnsi="Trebuchet MS" w:cs="Arial"/>
        <w:szCs w:val="21"/>
      </w:rPr>
      <w:t xml:space="preserve"> © </w:t>
    </w:r>
    <w:r>
      <w:rPr>
        <w:rFonts w:hint="eastAsia" w:ascii="Trebuchet MS" w:hAnsi="Trebuchet MS" w:cs="Arial"/>
        <w:szCs w:val="21"/>
      </w:rPr>
      <w:t>成都致学教育</w:t>
    </w:r>
    <w:r>
      <w:rPr>
        <w:rFonts w:hint="eastAsia" w:ascii="宋体" w:hAnsi="宋体" w:cs="Arial"/>
        <w:szCs w:val="21"/>
      </w:rPr>
      <w:t xml:space="preserve">科技有限公司，保留所有权利 </w: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/>
      </w:rPr>
      <w:drawing>
        <wp:inline distT="0" distB="0" distL="114300" distR="114300">
          <wp:extent cx="344805" cy="360045"/>
          <wp:effectExtent l="0" t="0" r="17145" b="1905"/>
          <wp:docPr id="18" name="图片 3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30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05" cy="3600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</w:t>
    </w:r>
    <w:r>
      <w:rPr>
        <w:rFonts w:hint="eastAsia"/>
        <w:lang w:val="en-US" w:eastAsia="zh-CN"/>
      </w:rPr>
      <w:t>致学教育</w:t>
    </w:r>
    <w:r>
      <w:rPr>
        <w:rFonts w:hint="eastAsia"/>
      </w:rPr>
      <w:t>·</w:t>
    </w:r>
    <w:r>
      <w:rPr>
        <w:rFonts w:hint="eastAsia"/>
        <w:lang w:val="en-US" w:eastAsia="zh-CN"/>
      </w:rPr>
      <w:t>考勤</w:t>
    </w:r>
    <w:r>
      <w:rPr>
        <w:rFonts w:hint="eastAsia"/>
      </w:rPr>
      <w:t xml:space="preserve">用户手册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0"/>
      </w:rPr>
    </w:pPr>
    <w:r>
      <w:rPr>
        <w:rFonts w:hint="eastAsia"/>
      </w:rPr>
      <w:drawing>
        <wp:inline distT="0" distB="0" distL="114300" distR="114300">
          <wp:extent cx="344805" cy="360045"/>
          <wp:effectExtent l="0" t="0" r="17145" b="1905"/>
          <wp:docPr id="19" name="图片 2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29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805" cy="36004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爱上学·后台配置客户端主页入口操作手册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5C6936"/>
    <w:multiLevelType w:val="singleLevel"/>
    <w:tmpl w:val="DD5C6936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DE2CCAC6"/>
    <w:multiLevelType w:val="singleLevel"/>
    <w:tmpl w:val="DE2CCAC6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46E5B50D"/>
    <w:multiLevelType w:val="singleLevel"/>
    <w:tmpl w:val="46E5B50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CF212C7"/>
    <w:multiLevelType w:val="multilevel"/>
    <w:tmpl w:val="4CF212C7"/>
    <w:lvl w:ilvl="0" w:tentative="0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85FACA"/>
    <w:multiLevelType w:val="singleLevel"/>
    <w:tmpl w:val="6285FAC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ED3D978"/>
    <w:multiLevelType w:val="singleLevel"/>
    <w:tmpl w:val="6ED3D978"/>
    <w:lvl w:ilvl="0" w:tentative="0">
      <w:start w:val="1"/>
      <w:numFmt w:val="decimal"/>
      <w:suff w:val="nothing"/>
      <w:lvlText w:val="%1）"/>
      <w:lvlJc w:val="left"/>
    </w:lvl>
  </w:abstractNum>
  <w:abstractNum w:abstractNumId="6">
    <w:nsid w:val="7C564887"/>
    <w:multiLevelType w:val="multilevel"/>
    <w:tmpl w:val="7C56488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BF0836"/>
    <w:multiLevelType w:val="multilevel"/>
    <w:tmpl w:val="7CBF083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86BD92"/>
    <w:multiLevelType w:val="singleLevel"/>
    <w:tmpl w:val="7D86BD9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4F"/>
    <w:rsid w:val="000008DA"/>
    <w:rsid w:val="00000FE1"/>
    <w:rsid w:val="00005939"/>
    <w:rsid w:val="00007050"/>
    <w:rsid w:val="000074A4"/>
    <w:rsid w:val="000138A3"/>
    <w:rsid w:val="00013EE4"/>
    <w:rsid w:val="000140A0"/>
    <w:rsid w:val="0001671F"/>
    <w:rsid w:val="00022A33"/>
    <w:rsid w:val="00023369"/>
    <w:rsid w:val="0003669D"/>
    <w:rsid w:val="00043AB7"/>
    <w:rsid w:val="00045B1E"/>
    <w:rsid w:val="00051EF3"/>
    <w:rsid w:val="0005748B"/>
    <w:rsid w:val="00063620"/>
    <w:rsid w:val="000829B9"/>
    <w:rsid w:val="00085C44"/>
    <w:rsid w:val="00092270"/>
    <w:rsid w:val="000930F6"/>
    <w:rsid w:val="00097B1C"/>
    <w:rsid w:val="000A20DA"/>
    <w:rsid w:val="000A6493"/>
    <w:rsid w:val="000A7205"/>
    <w:rsid w:val="000B1108"/>
    <w:rsid w:val="000B46D3"/>
    <w:rsid w:val="000C2027"/>
    <w:rsid w:val="000C661E"/>
    <w:rsid w:val="000C7AD9"/>
    <w:rsid w:val="000D05B3"/>
    <w:rsid w:val="000D2620"/>
    <w:rsid w:val="000D30C5"/>
    <w:rsid w:val="000D480C"/>
    <w:rsid w:val="000D76BF"/>
    <w:rsid w:val="000E177A"/>
    <w:rsid w:val="000E2755"/>
    <w:rsid w:val="000E2DE8"/>
    <w:rsid w:val="000E6060"/>
    <w:rsid w:val="000E7FD3"/>
    <w:rsid w:val="000F3F25"/>
    <w:rsid w:val="001004EB"/>
    <w:rsid w:val="00101387"/>
    <w:rsid w:val="00104347"/>
    <w:rsid w:val="00105037"/>
    <w:rsid w:val="00110AA4"/>
    <w:rsid w:val="00112351"/>
    <w:rsid w:val="00115C32"/>
    <w:rsid w:val="00126CF0"/>
    <w:rsid w:val="00127936"/>
    <w:rsid w:val="001331DD"/>
    <w:rsid w:val="00133538"/>
    <w:rsid w:val="00135DFC"/>
    <w:rsid w:val="00143FA3"/>
    <w:rsid w:val="00147762"/>
    <w:rsid w:val="00151547"/>
    <w:rsid w:val="00152D06"/>
    <w:rsid w:val="00153559"/>
    <w:rsid w:val="001603CE"/>
    <w:rsid w:val="00165A31"/>
    <w:rsid w:val="00167010"/>
    <w:rsid w:val="00171A49"/>
    <w:rsid w:val="0017681B"/>
    <w:rsid w:val="001845A9"/>
    <w:rsid w:val="001A1CFF"/>
    <w:rsid w:val="001A26D0"/>
    <w:rsid w:val="001A79D4"/>
    <w:rsid w:val="001B074F"/>
    <w:rsid w:val="001D54A6"/>
    <w:rsid w:val="001E709D"/>
    <w:rsid w:val="001F5B4C"/>
    <w:rsid w:val="001F5D2E"/>
    <w:rsid w:val="0021212B"/>
    <w:rsid w:val="00213931"/>
    <w:rsid w:val="00213DB1"/>
    <w:rsid w:val="00217794"/>
    <w:rsid w:val="00217E77"/>
    <w:rsid w:val="002213E1"/>
    <w:rsid w:val="002243F3"/>
    <w:rsid w:val="0023458C"/>
    <w:rsid w:val="00237DCB"/>
    <w:rsid w:val="002412AC"/>
    <w:rsid w:val="002420A7"/>
    <w:rsid w:val="00245AC7"/>
    <w:rsid w:val="0025369F"/>
    <w:rsid w:val="00261BC9"/>
    <w:rsid w:val="00270A4A"/>
    <w:rsid w:val="00272388"/>
    <w:rsid w:val="00277AC5"/>
    <w:rsid w:val="00282446"/>
    <w:rsid w:val="00284B5F"/>
    <w:rsid w:val="00286BE4"/>
    <w:rsid w:val="0028704B"/>
    <w:rsid w:val="00291D1F"/>
    <w:rsid w:val="00294CC6"/>
    <w:rsid w:val="002B445E"/>
    <w:rsid w:val="002B535E"/>
    <w:rsid w:val="002C0F4C"/>
    <w:rsid w:val="002C2F70"/>
    <w:rsid w:val="002C40A5"/>
    <w:rsid w:val="002D4657"/>
    <w:rsid w:val="0030285E"/>
    <w:rsid w:val="0030522B"/>
    <w:rsid w:val="00314379"/>
    <w:rsid w:val="00316C1E"/>
    <w:rsid w:val="00321B3D"/>
    <w:rsid w:val="00327A64"/>
    <w:rsid w:val="00327E11"/>
    <w:rsid w:val="00331662"/>
    <w:rsid w:val="0033509F"/>
    <w:rsid w:val="0033631C"/>
    <w:rsid w:val="003373C5"/>
    <w:rsid w:val="00342747"/>
    <w:rsid w:val="003511C4"/>
    <w:rsid w:val="003614AF"/>
    <w:rsid w:val="00362CAA"/>
    <w:rsid w:val="00363C70"/>
    <w:rsid w:val="0036471F"/>
    <w:rsid w:val="00365014"/>
    <w:rsid w:val="00370308"/>
    <w:rsid w:val="003803FA"/>
    <w:rsid w:val="003808DE"/>
    <w:rsid w:val="00381947"/>
    <w:rsid w:val="00384B1E"/>
    <w:rsid w:val="003952F0"/>
    <w:rsid w:val="003A47C0"/>
    <w:rsid w:val="003B06FA"/>
    <w:rsid w:val="003B1DE5"/>
    <w:rsid w:val="003B4C41"/>
    <w:rsid w:val="003C0B30"/>
    <w:rsid w:val="003C0B5F"/>
    <w:rsid w:val="003C4C3D"/>
    <w:rsid w:val="003D073C"/>
    <w:rsid w:val="003D1D03"/>
    <w:rsid w:val="003D358A"/>
    <w:rsid w:val="003D4A94"/>
    <w:rsid w:val="003E51CC"/>
    <w:rsid w:val="003F1229"/>
    <w:rsid w:val="003F1D50"/>
    <w:rsid w:val="003F26C2"/>
    <w:rsid w:val="003F48F2"/>
    <w:rsid w:val="004062DB"/>
    <w:rsid w:val="00407291"/>
    <w:rsid w:val="00411B4C"/>
    <w:rsid w:val="004204D8"/>
    <w:rsid w:val="00422DF1"/>
    <w:rsid w:val="0043366D"/>
    <w:rsid w:val="00437645"/>
    <w:rsid w:val="0044779A"/>
    <w:rsid w:val="0045324F"/>
    <w:rsid w:val="004544CB"/>
    <w:rsid w:val="004579C5"/>
    <w:rsid w:val="00461457"/>
    <w:rsid w:val="00461C29"/>
    <w:rsid w:val="00467379"/>
    <w:rsid w:val="00470AFD"/>
    <w:rsid w:val="00471847"/>
    <w:rsid w:val="00474625"/>
    <w:rsid w:val="00474772"/>
    <w:rsid w:val="00482AE6"/>
    <w:rsid w:val="004847A6"/>
    <w:rsid w:val="00487C57"/>
    <w:rsid w:val="00491D55"/>
    <w:rsid w:val="004A217E"/>
    <w:rsid w:val="004A5B3D"/>
    <w:rsid w:val="004A6567"/>
    <w:rsid w:val="004B06A2"/>
    <w:rsid w:val="004B531C"/>
    <w:rsid w:val="004B6106"/>
    <w:rsid w:val="004B7FD6"/>
    <w:rsid w:val="004C3D03"/>
    <w:rsid w:val="004D6E43"/>
    <w:rsid w:val="004E0E93"/>
    <w:rsid w:val="004E2380"/>
    <w:rsid w:val="004E3F76"/>
    <w:rsid w:val="00507A1F"/>
    <w:rsid w:val="005101C7"/>
    <w:rsid w:val="00514104"/>
    <w:rsid w:val="00514DB4"/>
    <w:rsid w:val="005200F9"/>
    <w:rsid w:val="005210DC"/>
    <w:rsid w:val="0052300A"/>
    <w:rsid w:val="0052406A"/>
    <w:rsid w:val="00537A21"/>
    <w:rsid w:val="00537F1F"/>
    <w:rsid w:val="00553806"/>
    <w:rsid w:val="00556FDF"/>
    <w:rsid w:val="00563300"/>
    <w:rsid w:val="00565C76"/>
    <w:rsid w:val="00566707"/>
    <w:rsid w:val="00571CCF"/>
    <w:rsid w:val="00574EBA"/>
    <w:rsid w:val="005800F3"/>
    <w:rsid w:val="00583557"/>
    <w:rsid w:val="00593109"/>
    <w:rsid w:val="005B136D"/>
    <w:rsid w:val="005C540F"/>
    <w:rsid w:val="005C57C6"/>
    <w:rsid w:val="005C5B61"/>
    <w:rsid w:val="005D239B"/>
    <w:rsid w:val="005D33A3"/>
    <w:rsid w:val="005D3710"/>
    <w:rsid w:val="005D7A44"/>
    <w:rsid w:val="005D7A80"/>
    <w:rsid w:val="005E40F7"/>
    <w:rsid w:val="005E4488"/>
    <w:rsid w:val="005E5D43"/>
    <w:rsid w:val="005F1AB8"/>
    <w:rsid w:val="005F344B"/>
    <w:rsid w:val="00601195"/>
    <w:rsid w:val="00607F9F"/>
    <w:rsid w:val="00610724"/>
    <w:rsid w:val="00617ED4"/>
    <w:rsid w:val="00622710"/>
    <w:rsid w:val="0062557A"/>
    <w:rsid w:val="00630F5D"/>
    <w:rsid w:val="0064355B"/>
    <w:rsid w:val="00645DFF"/>
    <w:rsid w:val="006519FD"/>
    <w:rsid w:val="00676F19"/>
    <w:rsid w:val="0068167B"/>
    <w:rsid w:val="006835C0"/>
    <w:rsid w:val="00684DA7"/>
    <w:rsid w:val="00691514"/>
    <w:rsid w:val="00696893"/>
    <w:rsid w:val="006968C8"/>
    <w:rsid w:val="006A15E0"/>
    <w:rsid w:val="006A6F09"/>
    <w:rsid w:val="006A79AF"/>
    <w:rsid w:val="006B642A"/>
    <w:rsid w:val="006B703E"/>
    <w:rsid w:val="006C1BD5"/>
    <w:rsid w:val="006C2AE0"/>
    <w:rsid w:val="006C2B1B"/>
    <w:rsid w:val="006C4A85"/>
    <w:rsid w:val="006C5E7D"/>
    <w:rsid w:val="006D076A"/>
    <w:rsid w:val="006D2B31"/>
    <w:rsid w:val="006D3169"/>
    <w:rsid w:val="006D68B5"/>
    <w:rsid w:val="006E5C8D"/>
    <w:rsid w:val="006F57BE"/>
    <w:rsid w:val="0070030A"/>
    <w:rsid w:val="0070724F"/>
    <w:rsid w:val="007162F9"/>
    <w:rsid w:val="00717ECE"/>
    <w:rsid w:val="00724BA2"/>
    <w:rsid w:val="007250C8"/>
    <w:rsid w:val="00727B5C"/>
    <w:rsid w:val="007458B0"/>
    <w:rsid w:val="00751D23"/>
    <w:rsid w:val="00753B7D"/>
    <w:rsid w:val="0075781A"/>
    <w:rsid w:val="00757C04"/>
    <w:rsid w:val="00764C81"/>
    <w:rsid w:val="00764FB2"/>
    <w:rsid w:val="0077482D"/>
    <w:rsid w:val="007751ED"/>
    <w:rsid w:val="00776393"/>
    <w:rsid w:val="00776C17"/>
    <w:rsid w:val="007803BE"/>
    <w:rsid w:val="00784464"/>
    <w:rsid w:val="007A0BB3"/>
    <w:rsid w:val="007A133B"/>
    <w:rsid w:val="007B3DEC"/>
    <w:rsid w:val="007C1EB6"/>
    <w:rsid w:val="007D0CF7"/>
    <w:rsid w:val="007D3232"/>
    <w:rsid w:val="007E29BA"/>
    <w:rsid w:val="007E2F98"/>
    <w:rsid w:val="007F0B79"/>
    <w:rsid w:val="007F6DF6"/>
    <w:rsid w:val="0080580A"/>
    <w:rsid w:val="0080646B"/>
    <w:rsid w:val="00814152"/>
    <w:rsid w:val="00814334"/>
    <w:rsid w:val="00824289"/>
    <w:rsid w:val="00833872"/>
    <w:rsid w:val="00834939"/>
    <w:rsid w:val="00836C2F"/>
    <w:rsid w:val="00852DA5"/>
    <w:rsid w:val="0086034C"/>
    <w:rsid w:val="008603F7"/>
    <w:rsid w:val="0086123E"/>
    <w:rsid w:val="008653F5"/>
    <w:rsid w:val="00865D11"/>
    <w:rsid w:val="00885573"/>
    <w:rsid w:val="00886A9A"/>
    <w:rsid w:val="00887C4C"/>
    <w:rsid w:val="008938A2"/>
    <w:rsid w:val="008947FF"/>
    <w:rsid w:val="00897007"/>
    <w:rsid w:val="008A5DD4"/>
    <w:rsid w:val="008A7A71"/>
    <w:rsid w:val="008B44B1"/>
    <w:rsid w:val="008B5B29"/>
    <w:rsid w:val="008E6B65"/>
    <w:rsid w:val="008F0894"/>
    <w:rsid w:val="008F0D88"/>
    <w:rsid w:val="008F0DB9"/>
    <w:rsid w:val="00913EDB"/>
    <w:rsid w:val="00916499"/>
    <w:rsid w:val="0092108D"/>
    <w:rsid w:val="00926E51"/>
    <w:rsid w:val="00937A51"/>
    <w:rsid w:val="0094014A"/>
    <w:rsid w:val="0094019B"/>
    <w:rsid w:val="00941BA7"/>
    <w:rsid w:val="00942120"/>
    <w:rsid w:val="00944565"/>
    <w:rsid w:val="00950220"/>
    <w:rsid w:val="00965637"/>
    <w:rsid w:val="0096788B"/>
    <w:rsid w:val="00967F3D"/>
    <w:rsid w:val="00971F19"/>
    <w:rsid w:val="00981732"/>
    <w:rsid w:val="009824BF"/>
    <w:rsid w:val="00982F16"/>
    <w:rsid w:val="00985C89"/>
    <w:rsid w:val="00985D55"/>
    <w:rsid w:val="00992227"/>
    <w:rsid w:val="009922BA"/>
    <w:rsid w:val="00996FC1"/>
    <w:rsid w:val="009A01C8"/>
    <w:rsid w:val="009A7F0F"/>
    <w:rsid w:val="009B384D"/>
    <w:rsid w:val="009B3FD8"/>
    <w:rsid w:val="009B7E13"/>
    <w:rsid w:val="009C5C0E"/>
    <w:rsid w:val="009C759F"/>
    <w:rsid w:val="009E0002"/>
    <w:rsid w:val="009E1D9D"/>
    <w:rsid w:val="009E6B8D"/>
    <w:rsid w:val="009F5862"/>
    <w:rsid w:val="009F5FD4"/>
    <w:rsid w:val="00A02036"/>
    <w:rsid w:val="00A0277E"/>
    <w:rsid w:val="00A06B12"/>
    <w:rsid w:val="00A150AB"/>
    <w:rsid w:val="00A16AF5"/>
    <w:rsid w:val="00A170C0"/>
    <w:rsid w:val="00A23635"/>
    <w:rsid w:val="00A27CB0"/>
    <w:rsid w:val="00A32652"/>
    <w:rsid w:val="00A4243C"/>
    <w:rsid w:val="00A458A1"/>
    <w:rsid w:val="00A463FD"/>
    <w:rsid w:val="00A469F4"/>
    <w:rsid w:val="00A52A34"/>
    <w:rsid w:val="00A57308"/>
    <w:rsid w:val="00A640B7"/>
    <w:rsid w:val="00A65F94"/>
    <w:rsid w:val="00A73EA6"/>
    <w:rsid w:val="00A9075F"/>
    <w:rsid w:val="00AA26BB"/>
    <w:rsid w:val="00AA2FE7"/>
    <w:rsid w:val="00AA710C"/>
    <w:rsid w:val="00AB4564"/>
    <w:rsid w:val="00AB56A4"/>
    <w:rsid w:val="00AB6DE3"/>
    <w:rsid w:val="00AB7644"/>
    <w:rsid w:val="00AC25AF"/>
    <w:rsid w:val="00AC3D75"/>
    <w:rsid w:val="00AC756E"/>
    <w:rsid w:val="00AD1293"/>
    <w:rsid w:val="00AD29D8"/>
    <w:rsid w:val="00AD3F93"/>
    <w:rsid w:val="00AD5957"/>
    <w:rsid w:val="00AD6502"/>
    <w:rsid w:val="00AE0079"/>
    <w:rsid w:val="00AE73BA"/>
    <w:rsid w:val="00AF1B6B"/>
    <w:rsid w:val="00B040CD"/>
    <w:rsid w:val="00B0412B"/>
    <w:rsid w:val="00B04519"/>
    <w:rsid w:val="00B05E25"/>
    <w:rsid w:val="00B06FD6"/>
    <w:rsid w:val="00B1544B"/>
    <w:rsid w:val="00B15725"/>
    <w:rsid w:val="00B164BE"/>
    <w:rsid w:val="00B21BFE"/>
    <w:rsid w:val="00B22259"/>
    <w:rsid w:val="00B24915"/>
    <w:rsid w:val="00B312E3"/>
    <w:rsid w:val="00B33F8F"/>
    <w:rsid w:val="00B35346"/>
    <w:rsid w:val="00B35376"/>
    <w:rsid w:val="00B50562"/>
    <w:rsid w:val="00B70067"/>
    <w:rsid w:val="00B71F6B"/>
    <w:rsid w:val="00B75B90"/>
    <w:rsid w:val="00B827AA"/>
    <w:rsid w:val="00B841B3"/>
    <w:rsid w:val="00B944F6"/>
    <w:rsid w:val="00B951CD"/>
    <w:rsid w:val="00B9537B"/>
    <w:rsid w:val="00BB1143"/>
    <w:rsid w:val="00BB29A6"/>
    <w:rsid w:val="00BC3F94"/>
    <w:rsid w:val="00BC6084"/>
    <w:rsid w:val="00BD1CBB"/>
    <w:rsid w:val="00BF1BE9"/>
    <w:rsid w:val="00BF3EBE"/>
    <w:rsid w:val="00BF5041"/>
    <w:rsid w:val="00BF5ADE"/>
    <w:rsid w:val="00BF64AC"/>
    <w:rsid w:val="00C00E1D"/>
    <w:rsid w:val="00C07AE2"/>
    <w:rsid w:val="00C10256"/>
    <w:rsid w:val="00C1149B"/>
    <w:rsid w:val="00C1182D"/>
    <w:rsid w:val="00C16568"/>
    <w:rsid w:val="00C24FCA"/>
    <w:rsid w:val="00C40D69"/>
    <w:rsid w:val="00C47A85"/>
    <w:rsid w:val="00C47AD8"/>
    <w:rsid w:val="00C503CB"/>
    <w:rsid w:val="00C518D0"/>
    <w:rsid w:val="00C52464"/>
    <w:rsid w:val="00C57CEE"/>
    <w:rsid w:val="00C61309"/>
    <w:rsid w:val="00C617EC"/>
    <w:rsid w:val="00C6297F"/>
    <w:rsid w:val="00C64D64"/>
    <w:rsid w:val="00C72D4B"/>
    <w:rsid w:val="00C744A0"/>
    <w:rsid w:val="00C74EE7"/>
    <w:rsid w:val="00C81620"/>
    <w:rsid w:val="00C8456B"/>
    <w:rsid w:val="00C84B70"/>
    <w:rsid w:val="00C974CF"/>
    <w:rsid w:val="00CA457A"/>
    <w:rsid w:val="00CB06BA"/>
    <w:rsid w:val="00CB1ED2"/>
    <w:rsid w:val="00CD4EC3"/>
    <w:rsid w:val="00CD5A77"/>
    <w:rsid w:val="00CE1081"/>
    <w:rsid w:val="00CE619D"/>
    <w:rsid w:val="00CF6264"/>
    <w:rsid w:val="00CF651A"/>
    <w:rsid w:val="00CF7245"/>
    <w:rsid w:val="00CF7A78"/>
    <w:rsid w:val="00D12B78"/>
    <w:rsid w:val="00D13F3A"/>
    <w:rsid w:val="00D176E5"/>
    <w:rsid w:val="00D25B35"/>
    <w:rsid w:val="00D344E2"/>
    <w:rsid w:val="00D432F0"/>
    <w:rsid w:val="00D47191"/>
    <w:rsid w:val="00D50BF6"/>
    <w:rsid w:val="00D534FD"/>
    <w:rsid w:val="00D576D4"/>
    <w:rsid w:val="00D63295"/>
    <w:rsid w:val="00D70869"/>
    <w:rsid w:val="00D7593E"/>
    <w:rsid w:val="00D75948"/>
    <w:rsid w:val="00D82734"/>
    <w:rsid w:val="00D8763E"/>
    <w:rsid w:val="00D930B0"/>
    <w:rsid w:val="00D938D8"/>
    <w:rsid w:val="00DA4278"/>
    <w:rsid w:val="00DB48ED"/>
    <w:rsid w:val="00DB5DD5"/>
    <w:rsid w:val="00DC0C28"/>
    <w:rsid w:val="00DD27FA"/>
    <w:rsid w:val="00DD5A68"/>
    <w:rsid w:val="00DE6E7D"/>
    <w:rsid w:val="00DF34DA"/>
    <w:rsid w:val="00DF38AA"/>
    <w:rsid w:val="00DF7967"/>
    <w:rsid w:val="00E03547"/>
    <w:rsid w:val="00E059B4"/>
    <w:rsid w:val="00E079AD"/>
    <w:rsid w:val="00E1396C"/>
    <w:rsid w:val="00E13FBE"/>
    <w:rsid w:val="00E219F3"/>
    <w:rsid w:val="00E25E4B"/>
    <w:rsid w:val="00E30146"/>
    <w:rsid w:val="00E43D10"/>
    <w:rsid w:val="00E45222"/>
    <w:rsid w:val="00E45497"/>
    <w:rsid w:val="00E4560E"/>
    <w:rsid w:val="00E51E76"/>
    <w:rsid w:val="00E61EF0"/>
    <w:rsid w:val="00E636EE"/>
    <w:rsid w:val="00E707A2"/>
    <w:rsid w:val="00E70BD5"/>
    <w:rsid w:val="00E72E31"/>
    <w:rsid w:val="00E82559"/>
    <w:rsid w:val="00E8416F"/>
    <w:rsid w:val="00E84BF2"/>
    <w:rsid w:val="00EA165E"/>
    <w:rsid w:val="00EA4FD1"/>
    <w:rsid w:val="00EB0F5C"/>
    <w:rsid w:val="00EB2D27"/>
    <w:rsid w:val="00EC4EE0"/>
    <w:rsid w:val="00ED227E"/>
    <w:rsid w:val="00ED5A3F"/>
    <w:rsid w:val="00EE14C7"/>
    <w:rsid w:val="00EE4FA8"/>
    <w:rsid w:val="00EE7771"/>
    <w:rsid w:val="00EF476D"/>
    <w:rsid w:val="00EF4DEA"/>
    <w:rsid w:val="00F008D9"/>
    <w:rsid w:val="00F015AC"/>
    <w:rsid w:val="00F1124B"/>
    <w:rsid w:val="00F115CF"/>
    <w:rsid w:val="00F14BF8"/>
    <w:rsid w:val="00F20122"/>
    <w:rsid w:val="00F30E97"/>
    <w:rsid w:val="00F35880"/>
    <w:rsid w:val="00F36AA3"/>
    <w:rsid w:val="00F3775E"/>
    <w:rsid w:val="00F37D13"/>
    <w:rsid w:val="00F44DDC"/>
    <w:rsid w:val="00F500C1"/>
    <w:rsid w:val="00F56805"/>
    <w:rsid w:val="00F57E7D"/>
    <w:rsid w:val="00F62203"/>
    <w:rsid w:val="00F643F1"/>
    <w:rsid w:val="00F71319"/>
    <w:rsid w:val="00F7696D"/>
    <w:rsid w:val="00F85117"/>
    <w:rsid w:val="00F9717F"/>
    <w:rsid w:val="00FB3E39"/>
    <w:rsid w:val="00FC4BA6"/>
    <w:rsid w:val="00FC6DD6"/>
    <w:rsid w:val="00FD0E6D"/>
    <w:rsid w:val="00FD4174"/>
    <w:rsid w:val="00FD5F7A"/>
    <w:rsid w:val="00FF0DAB"/>
    <w:rsid w:val="01661C87"/>
    <w:rsid w:val="02BB0B9D"/>
    <w:rsid w:val="043B1BA7"/>
    <w:rsid w:val="05CE79D3"/>
    <w:rsid w:val="05FB1C19"/>
    <w:rsid w:val="08035D71"/>
    <w:rsid w:val="09550BB3"/>
    <w:rsid w:val="09D958DF"/>
    <w:rsid w:val="0A324EB3"/>
    <w:rsid w:val="0C82393C"/>
    <w:rsid w:val="0CDC36D0"/>
    <w:rsid w:val="0E507377"/>
    <w:rsid w:val="0E7A3FEE"/>
    <w:rsid w:val="10C70DE9"/>
    <w:rsid w:val="10E8610B"/>
    <w:rsid w:val="11EC0B07"/>
    <w:rsid w:val="13846AC2"/>
    <w:rsid w:val="139130CE"/>
    <w:rsid w:val="14343CBF"/>
    <w:rsid w:val="16C82441"/>
    <w:rsid w:val="18587A22"/>
    <w:rsid w:val="18EF69DE"/>
    <w:rsid w:val="19092BBA"/>
    <w:rsid w:val="197D75E2"/>
    <w:rsid w:val="1D2E7AC9"/>
    <w:rsid w:val="1EFD3610"/>
    <w:rsid w:val="205D01EB"/>
    <w:rsid w:val="20D53987"/>
    <w:rsid w:val="21F351A0"/>
    <w:rsid w:val="27026040"/>
    <w:rsid w:val="27D97970"/>
    <w:rsid w:val="28662F2E"/>
    <w:rsid w:val="29143ACE"/>
    <w:rsid w:val="29A23C17"/>
    <w:rsid w:val="2C9F442D"/>
    <w:rsid w:val="2E667978"/>
    <w:rsid w:val="2F674C42"/>
    <w:rsid w:val="302008F4"/>
    <w:rsid w:val="304D03DF"/>
    <w:rsid w:val="317676C4"/>
    <w:rsid w:val="31C9108B"/>
    <w:rsid w:val="32E43F28"/>
    <w:rsid w:val="335D7CD4"/>
    <w:rsid w:val="361C7EBA"/>
    <w:rsid w:val="385D0FD3"/>
    <w:rsid w:val="39546400"/>
    <w:rsid w:val="39811A08"/>
    <w:rsid w:val="39C319F2"/>
    <w:rsid w:val="3C025DDC"/>
    <w:rsid w:val="3DD20454"/>
    <w:rsid w:val="3DD35B18"/>
    <w:rsid w:val="3FF9163B"/>
    <w:rsid w:val="402B785B"/>
    <w:rsid w:val="42C01300"/>
    <w:rsid w:val="44C43886"/>
    <w:rsid w:val="45125FD6"/>
    <w:rsid w:val="4615512C"/>
    <w:rsid w:val="46CF5695"/>
    <w:rsid w:val="479143CE"/>
    <w:rsid w:val="48E56FDD"/>
    <w:rsid w:val="4A156134"/>
    <w:rsid w:val="4C4A2D94"/>
    <w:rsid w:val="4CF61613"/>
    <w:rsid w:val="4D8E6F81"/>
    <w:rsid w:val="4DFF747A"/>
    <w:rsid w:val="4F5446BF"/>
    <w:rsid w:val="521E613E"/>
    <w:rsid w:val="52743136"/>
    <w:rsid w:val="52AE68C3"/>
    <w:rsid w:val="56546524"/>
    <w:rsid w:val="5805552B"/>
    <w:rsid w:val="5A065845"/>
    <w:rsid w:val="5AA7149B"/>
    <w:rsid w:val="5DA56F44"/>
    <w:rsid w:val="5DA93BD8"/>
    <w:rsid w:val="5DBC0A1B"/>
    <w:rsid w:val="5E5D7A13"/>
    <w:rsid w:val="5FC06F61"/>
    <w:rsid w:val="615B0CEE"/>
    <w:rsid w:val="664831ED"/>
    <w:rsid w:val="670C1031"/>
    <w:rsid w:val="688C3A09"/>
    <w:rsid w:val="689A17F2"/>
    <w:rsid w:val="6AB757D5"/>
    <w:rsid w:val="6B41410F"/>
    <w:rsid w:val="6B7E4853"/>
    <w:rsid w:val="6B810E0F"/>
    <w:rsid w:val="6B8B2425"/>
    <w:rsid w:val="6C0E7517"/>
    <w:rsid w:val="6D096F17"/>
    <w:rsid w:val="70863C9C"/>
    <w:rsid w:val="70C03E5B"/>
    <w:rsid w:val="70FF4FEA"/>
    <w:rsid w:val="71DD0C07"/>
    <w:rsid w:val="71F25634"/>
    <w:rsid w:val="7580226E"/>
    <w:rsid w:val="760B3111"/>
    <w:rsid w:val="765F1CE3"/>
    <w:rsid w:val="77750A04"/>
    <w:rsid w:val="7831225D"/>
    <w:rsid w:val="7A5608C0"/>
    <w:rsid w:val="7B7B0352"/>
    <w:rsid w:val="7F333EF3"/>
    <w:rsid w:val="7F955770"/>
    <w:rsid w:val="7FA8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b/>
      <w:sz w:val="2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3"/>
    <w:basedOn w:val="1"/>
    <w:next w:val="1"/>
    <w:qFormat/>
    <w:uiPriority w:val="39"/>
    <w:pPr>
      <w:ind w:left="840" w:leftChars="400"/>
    </w:pPr>
  </w:style>
  <w:style w:type="paragraph" w:styleId="8">
    <w:name w:val="Balloon Text"/>
    <w:basedOn w:val="1"/>
    <w:link w:val="24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4"/>
    <w:basedOn w:val="1"/>
    <w:next w:val="1"/>
    <w:qFormat/>
    <w:uiPriority w:val="39"/>
    <w:pPr>
      <w:ind w:left="1260" w:leftChars="600"/>
    </w:p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qFormat/>
    <w:uiPriority w:val="0"/>
    <w:rPr>
      <w:color w:val="800080"/>
      <w:u w:val="single"/>
    </w:rPr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styleId="18">
    <w:name w:val="HTML Code"/>
    <w:basedOn w:val="14"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20">
    <w:name w:val="标题  4"/>
    <w:basedOn w:val="5"/>
    <w:next w:val="1"/>
    <w:qFormat/>
    <w:uiPriority w:val="0"/>
  </w:style>
  <w:style w:type="paragraph" w:customStyle="1" w:styleId="21">
    <w:name w:val="标题  5"/>
    <w:basedOn w:val="6"/>
    <w:next w:val="6"/>
    <w:qFormat/>
    <w:uiPriority w:val="0"/>
  </w:style>
  <w:style w:type="paragraph" w:customStyle="1" w:styleId="22">
    <w:name w:val="_Style 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批注框文本 字符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customXml" Target="../customXml/item2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B928EF-7362-4153-B31B-62CC812A54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411</Words>
  <Characters>2344</Characters>
  <Lines>19</Lines>
  <Paragraphs>5</Paragraphs>
  <TotalTime>1</TotalTime>
  <ScaleCrop>false</ScaleCrop>
  <LinksUpToDate>false</LinksUpToDate>
  <CharactersWithSpaces>2750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xl913</dc:creator>
  <cp:lastModifiedBy>YuXiaosheng</cp:lastModifiedBy>
  <dcterms:modified xsi:type="dcterms:W3CDTF">2018-08-06T06:27:12Z</dcterms:modified>
  <cp:revision>503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