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b/>
          <w:bCs/>
          <w:sz w:val="40"/>
          <w:szCs w:val="48"/>
          <w:lang w:val="en-US" w:eastAsia="zh-CN"/>
        </w:rPr>
      </w:pPr>
      <w:r>
        <w:rPr>
          <w:rFonts w:hint="eastAsia"/>
          <w:b/>
          <w:bCs/>
          <w:sz w:val="40"/>
          <w:szCs w:val="48"/>
          <w:lang w:val="en-US" w:eastAsia="zh-CN"/>
        </w:rPr>
        <w:t>课程表管理功能操作手册</w:t>
      </w:r>
    </w:p>
    <w:p>
      <w:pPr>
        <w:ind w:left="0" w:leftChars="0" w:firstLine="0" w:firstLineChars="0"/>
        <w:jc w:val="center"/>
        <w:rPr>
          <w:rFonts w:hint="eastAsia"/>
          <w:b/>
          <w:bCs/>
          <w:sz w:val="36"/>
          <w:szCs w:val="44"/>
          <w:lang w:val="en-US" w:eastAsia="zh-CN"/>
        </w:rPr>
      </w:pPr>
    </w:p>
    <w:p>
      <w:pPr>
        <w:pStyle w:val="2"/>
        <w:bidi w:val="0"/>
        <w:rPr>
          <w:rFonts w:hint="default"/>
          <w:lang w:val="en-US" w:eastAsia="zh-CN"/>
        </w:rPr>
      </w:pPr>
      <w:r>
        <w:rPr>
          <w:rFonts w:hint="eastAsia"/>
          <w:lang w:val="en-US" w:eastAsia="zh-CN"/>
        </w:rPr>
        <w:t>概述</w:t>
      </w:r>
    </w:p>
    <w:p>
      <w:pPr>
        <w:pStyle w:val="3"/>
        <w:bidi w:val="0"/>
        <w:rPr>
          <w:rFonts w:hint="default"/>
          <w:lang w:val="en-US" w:eastAsia="zh-CN"/>
        </w:rPr>
      </w:pPr>
      <w:r>
        <w:rPr>
          <w:rFonts w:hint="eastAsia"/>
          <w:lang w:val="en-US" w:eastAsia="zh-CN"/>
        </w:rPr>
        <w:t>主要功能</w:t>
      </w:r>
    </w:p>
    <w:p>
      <w:pPr>
        <w:bidi w:val="0"/>
        <w:rPr>
          <w:rFonts w:hint="eastAsia"/>
          <w:lang w:val="en-US" w:eastAsia="zh-CN"/>
        </w:rPr>
      </w:pPr>
      <w:r>
        <w:rPr>
          <w:rFonts w:hint="eastAsia"/>
          <w:lang w:val="en-US" w:eastAsia="zh-CN"/>
        </w:rPr>
        <w:t>本系统主要用于学校管理及维护日常教学课程表，查看班级、教师课程表，查看相应课时汇总统计数据；区县级管理员查看管辖范围内的学校课程表、课时统计数据。</w:t>
      </w:r>
    </w:p>
    <w:p>
      <w:pPr>
        <w:numPr>
          <w:ilvl w:val="0"/>
          <w:numId w:val="2"/>
        </w:numPr>
        <w:bidi w:val="0"/>
        <w:ind w:left="425" w:leftChars="0" w:hanging="425" w:firstLineChars="0"/>
        <w:rPr>
          <w:rFonts w:hint="eastAsia"/>
          <w:lang w:val="en-US" w:eastAsia="zh-CN"/>
        </w:rPr>
      </w:pPr>
      <w:r>
        <w:rPr>
          <w:rFonts w:hint="eastAsia"/>
          <w:lang w:val="en-US" w:eastAsia="zh-CN"/>
        </w:rPr>
        <w:t>学校管理员：管理/更新学校课程表，查看全校范围各个班级、教师课程表，查看教师代课/调课信息，查看课时汇总统计。</w:t>
      </w:r>
    </w:p>
    <w:p>
      <w:pPr>
        <w:numPr>
          <w:ilvl w:val="0"/>
          <w:numId w:val="2"/>
        </w:numPr>
        <w:bidi w:val="0"/>
        <w:ind w:left="425" w:leftChars="0" w:hanging="425" w:firstLineChars="0"/>
        <w:rPr>
          <w:rFonts w:hint="eastAsia"/>
          <w:lang w:val="en-US" w:eastAsia="zh-CN"/>
        </w:rPr>
      </w:pPr>
      <w:r>
        <w:rPr>
          <w:rFonts w:hint="eastAsia"/>
          <w:lang w:val="en-US" w:eastAsia="zh-CN"/>
        </w:rPr>
        <w:t>学校教师：查看自己的排课课表，根据排课课表前往班级授课，授课中对学生进行点名考勤。</w:t>
      </w:r>
    </w:p>
    <w:p>
      <w:pPr>
        <w:numPr>
          <w:ilvl w:val="0"/>
          <w:numId w:val="2"/>
        </w:numPr>
        <w:bidi w:val="0"/>
        <w:ind w:left="425" w:leftChars="0" w:hanging="425" w:firstLineChars="0"/>
        <w:rPr>
          <w:rFonts w:hint="eastAsia"/>
          <w:lang w:val="en-US" w:eastAsia="zh-CN"/>
        </w:rPr>
      </w:pPr>
      <w:r>
        <w:rPr>
          <w:rFonts w:hint="eastAsia"/>
          <w:lang w:val="en-US" w:eastAsia="zh-CN"/>
        </w:rPr>
        <w:t>学生家长：查看自己孩子的课程表信息。</w:t>
      </w:r>
    </w:p>
    <w:p>
      <w:pPr>
        <w:numPr>
          <w:ilvl w:val="0"/>
          <w:numId w:val="2"/>
        </w:numPr>
        <w:bidi w:val="0"/>
        <w:ind w:left="425" w:leftChars="0" w:hanging="425" w:firstLineChars="0"/>
        <w:rPr>
          <w:rFonts w:hint="default"/>
          <w:lang w:val="en-US" w:eastAsia="zh-CN"/>
        </w:rPr>
      </w:pPr>
      <w:r>
        <w:rPr>
          <w:rFonts w:hint="eastAsia"/>
          <w:lang w:val="en-US" w:eastAsia="zh-CN"/>
        </w:rPr>
        <w:t>区级管理员：查看各个学校的班级、教师课程表，查看对应课时统计数据。</w:t>
      </w:r>
    </w:p>
    <w:p>
      <w:pPr>
        <w:pStyle w:val="3"/>
        <w:bidi w:val="0"/>
        <w:rPr>
          <w:rFonts w:hint="default"/>
          <w:lang w:val="en-US" w:eastAsia="zh-CN"/>
        </w:rPr>
      </w:pPr>
      <w:r>
        <w:rPr>
          <w:rFonts w:hint="eastAsia"/>
          <w:lang w:val="en-US" w:eastAsia="zh-CN"/>
        </w:rPr>
        <w:t>系统入口</w:t>
      </w:r>
    </w:p>
    <w:p>
      <w:pPr>
        <w:jc w:val="left"/>
        <w:rPr>
          <w:rFonts w:hint="eastAsia"/>
          <w:lang w:val="en-US" w:eastAsia="zh-CN"/>
        </w:rPr>
      </w:pPr>
      <w:r>
        <w:rPr>
          <w:rFonts w:hint="eastAsia"/>
          <w:lang w:val="en-US" w:eastAsia="zh-CN"/>
        </w:rPr>
        <w:t>访问地址：</w:t>
      </w:r>
      <w:r>
        <w:rPr>
          <w:rFonts w:hint="eastAsia"/>
          <w:lang w:val="en-US" w:eastAsia="zh-CN"/>
        </w:rPr>
        <w:fldChar w:fldCharType="begin"/>
      </w:r>
      <w:r>
        <w:rPr>
          <w:rFonts w:hint="eastAsia"/>
          <w:lang w:val="en-US" w:eastAsia="zh-CN"/>
        </w:rPr>
        <w:instrText xml:space="preserve"> HYPERLINK "https://jtzhjyypt.aishangxue.online/html/tfportalpc/dist/index.html?subName=jtzhjyypt" </w:instrText>
      </w:r>
      <w:r>
        <w:rPr>
          <w:rFonts w:hint="eastAsia"/>
          <w:lang w:val="en-US" w:eastAsia="zh-CN"/>
        </w:rPr>
        <w:fldChar w:fldCharType="separate"/>
      </w:r>
      <w:r>
        <w:rPr>
          <w:rFonts w:hint="eastAsia"/>
          <w:lang w:val="en-US" w:eastAsia="zh-CN"/>
        </w:rPr>
        <w:t>https://jtzhjyypt.aishangxue.online/html/tfportalpc/dist/index.html?subName=jtzhjyypt</w:t>
      </w:r>
      <w:r>
        <w:rPr>
          <w:rFonts w:hint="eastAsia"/>
          <w:lang w:val="en-US" w:eastAsia="zh-CN"/>
        </w:rPr>
        <w:fldChar w:fldCharType="end"/>
      </w:r>
    </w:p>
    <w:p>
      <w:pPr>
        <w:jc w:val="left"/>
        <w:rPr>
          <w:rFonts w:hint="eastAsia"/>
          <w:lang w:val="en-US" w:eastAsia="zh-CN"/>
        </w:rPr>
      </w:pPr>
    </w:p>
    <w:p>
      <w:pPr>
        <w:numPr>
          <w:ilvl w:val="0"/>
          <w:numId w:val="3"/>
        </w:numPr>
        <w:ind w:left="425" w:leftChars="0" w:hanging="425" w:firstLineChars="0"/>
        <w:jc w:val="left"/>
        <w:rPr>
          <w:rFonts w:hint="eastAsia"/>
          <w:lang w:val="en-US" w:eastAsia="zh-CN"/>
        </w:rPr>
      </w:pPr>
      <w:r>
        <w:rPr>
          <w:rFonts w:hint="eastAsia"/>
          <w:lang w:val="en-US" w:eastAsia="zh-CN"/>
        </w:rPr>
        <w:t>通过访问地址进入门户后，点击右上角登录按钮进入登录页面。</w:t>
      </w:r>
    </w:p>
    <w:p>
      <w:pPr>
        <w:widowControl w:val="0"/>
        <w:numPr>
          <w:ilvl w:val="0"/>
          <w:numId w:val="0"/>
        </w:numPr>
        <w:spacing w:line="360" w:lineRule="auto"/>
        <w:jc w:val="left"/>
      </w:pPr>
      <w:r>
        <w:drawing>
          <wp:inline distT="0" distB="0" distL="114300" distR="114300">
            <wp:extent cx="5271135" cy="3209290"/>
            <wp:effectExtent l="0" t="0" r="5715" b="1016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6"/>
                    <a:stretch>
                      <a:fillRect/>
                    </a:stretch>
                  </pic:blipFill>
                  <pic:spPr>
                    <a:xfrm>
                      <a:off x="0" y="0"/>
                      <a:ext cx="5271135" cy="3209290"/>
                    </a:xfrm>
                    <a:prstGeom prst="rect">
                      <a:avLst/>
                    </a:prstGeom>
                    <a:noFill/>
                    <a:ln>
                      <a:noFill/>
                    </a:ln>
                  </pic:spPr>
                </pic:pic>
              </a:graphicData>
            </a:graphic>
          </wp:inline>
        </w:drawing>
      </w:r>
    </w:p>
    <w:p>
      <w:pPr>
        <w:widowControl w:val="0"/>
        <w:numPr>
          <w:ilvl w:val="0"/>
          <w:numId w:val="3"/>
        </w:numPr>
        <w:spacing w:line="360" w:lineRule="auto"/>
        <w:ind w:left="425" w:leftChars="0" w:hanging="425" w:firstLineChars="0"/>
        <w:jc w:val="left"/>
        <w:rPr>
          <w:rFonts w:hint="eastAsia"/>
          <w:lang w:val="en-US" w:eastAsia="zh-CN"/>
        </w:rPr>
      </w:pPr>
      <w:r>
        <w:rPr>
          <w:rFonts w:hint="eastAsia"/>
          <w:lang w:val="en-US" w:eastAsia="zh-CN"/>
        </w:rPr>
        <w:t>在登录页面输入正确的账号密码后，点击登录按钮即可完成登录。</w:t>
      </w:r>
    </w:p>
    <w:p>
      <w:pPr>
        <w:widowControl w:val="0"/>
        <w:numPr>
          <w:ilvl w:val="0"/>
          <w:numId w:val="0"/>
        </w:numPr>
        <w:spacing w:line="360" w:lineRule="auto"/>
        <w:jc w:val="left"/>
      </w:pPr>
      <w:r>
        <w:drawing>
          <wp:inline distT="0" distB="0" distL="114300" distR="114300">
            <wp:extent cx="5264150" cy="2886075"/>
            <wp:effectExtent l="0" t="0" r="12700" b="9525"/>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7"/>
                    <a:stretch>
                      <a:fillRect/>
                    </a:stretch>
                  </pic:blipFill>
                  <pic:spPr>
                    <a:xfrm>
                      <a:off x="0" y="0"/>
                      <a:ext cx="5264150" cy="2886075"/>
                    </a:xfrm>
                    <a:prstGeom prst="rect">
                      <a:avLst/>
                    </a:prstGeom>
                    <a:noFill/>
                    <a:ln>
                      <a:noFill/>
                    </a:ln>
                  </pic:spPr>
                </pic:pic>
              </a:graphicData>
            </a:graphic>
          </wp:inline>
        </w:drawing>
      </w:r>
    </w:p>
    <w:p>
      <w:pPr>
        <w:widowControl w:val="0"/>
        <w:numPr>
          <w:ilvl w:val="0"/>
          <w:numId w:val="3"/>
        </w:numPr>
        <w:spacing w:line="360" w:lineRule="auto"/>
        <w:ind w:left="425" w:leftChars="0" w:hanging="425" w:firstLineChars="0"/>
        <w:jc w:val="left"/>
        <w:rPr>
          <w:rFonts w:hint="eastAsia"/>
          <w:lang w:val="en-US" w:eastAsia="zh-CN"/>
        </w:rPr>
      </w:pPr>
      <w:r>
        <w:rPr>
          <w:rFonts w:hint="eastAsia"/>
          <w:lang w:val="en-US" w:eastAsia="zh-CN"/>
        </w:rPr>
        <w:t>登录完成后，将会自动返回门户页面，返回成功后，点击右上角“工作台”入口进入学校管理后台---点击教务管理-智慧课表展开可查看对应功能菜单。也可通过“教学管理”菜单下的“智慧课表”应用进入系统。（注意：当前菜单配置还在调整，此进入应用方式非最终版。）</w:t>
      </w:r>
    </w:p>
    <w:p>
      <w:pPr>
        <w:widowControl w:val="0"/>
        <w:numPr>
          <w:ilvl w:val="0"/>
          <w:numId w:val="0"/>
        </w:numPr>
        <w:spacing w:line="360" w:lineRule="auto"/>
        <w:ind w:leftChars="0"/>
        <w:jc w:val="left"/>
      </w:pPr>
      <w:r>
        <w:drawing>
          <wp:inline distT="0" distB="0" distL="114300" distR="114300">
            <wp:extent cx="5273040" cy="2976245"/>
            <wp:effectExtent l="0" t="0" r="381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3040" cy="2976245"/>
                    </a:xfrm>
                    <a:prstGeom prst="rect">
                      <a:avLst/>
                    </a:prstGeom>
                    <a:noFill/>
                    <a:ln>
                      <a:noFill/>
                    </a:ln>
                  </pic:spPr>
                </pic:pic>
              </a:graphicData>
            </a:graphic>
          </wp:inline>
        </w:drawing>
      </w:r>
    </w:p>
    <w:p>
      <w:pPr>
        <w:pStyle w:val="2"/>
        <w:bidi w:val="0"/>
        <w:rPr>
          <w:rFonts w:hint="default"/>
          <w:lang w:val="en-US" w:eastAsia="zh-CN"/>
        </w:rPr>
      </w:pPr>
      <w:r>
        <w:rPr>
          <w:rFonts w:hint="eastAsia"/>
          <w:lang w:val="en-US" w:eastAsia="zh-CN"/>
        </w:rPr>
        <w:t>校级课程表管理（学校管理员）</w:t>
      </w:r>
    </w:p>
    <w:p>
      <w:pPr>
        <w:pStyle w:val="3"/>
        <w:bidi w:val="0"/>
        <w:rPr>
          <w:rFonts w:hint="default"/>
          <w:lang w:val="en-US" w:eastAsia="zh-CN"/>
        </w:rPr>
      </w:pPr>
      <w:r>
        <w:rPr>
          <w:rFonts w:hint="eastAsia"/>
          <w:lang w:val="en-US" w:eastAsia="zh-CN"/>
        </w:rPr>
        <w:t>课程表管理</w:t>
      </w:r>
    </w:p>
    <w:p>
      <w:pPr>
        <w:rPr>
          <w:rFonts w:hint="eastAsia"/>
          <w:lang w:val="en-US" w:eastAsia="zh-CN"/>
        </w:rPr>
      </w:pPr>
      <w:r>
        <w:rPr>
          <w:rFonts w:hint="eastAsia"/>
          <w:lang w:val="en-US" w:eastAsia="zh-CN"/>
        </w:rPr>
        <w:t>用于管理、维护全校各班级的课程表信息，包括课程时间、班级课表编辑与更新、配置点到考勤规则。</w:t>
      </w:r>
    </w:p>
    <w:p>
      <w:pPr>
        <w:pStyle w:val="4"/>
        <w:bidi w:val="0"/>
        <w:rPr>
          <w:rFonts w:hint="default"/>
          <w:lang w:val="en-US" w:eastAsia="zh-CN"/>
        </w:rPr>
      </w:pPr>
      <w:r>
        <w:rPr>
          <w:rFonts w:hint="eastAsia"/>
          <w:lang w:val="en-US" w:eastAsia="zh-CN"/>
        </w:rPr>
        <w:t>课表时间管理</w:t>
      </w:r>
    </w:p>
    <w:p>
      <w:pPr>
        <w:pStyle w:val="9"/>
        <w:numPr>
          <w:ilvl w:val="0"/>
          <w:numId w:val="4"/>
        </w:numPr>
        <w:ind w:left="860" w:leftChars="0" w:hanging="440" w:firstLineChars="0"/>
        <w:rPr>
          <w:rFonts w:hint="eastAsia"/>
          <w:lang w:val="en-US" w:eastAsia="zh-CN"/>
        </w:rPr>
      </w:pPr>
      <w:r>
        <w:rPr>
          <w:rFonts w:hint="eastAsia"/>
        </w:rPr>
        <w:t>以列表形式呈现已有的课程时间计划，可查看事件表的课程排布详情，可对课程时间进行编辑、删除操作，注意：编辑和删除将会影响到已经引用该课程时间的班级课表。</w:t>
      </w:r>
    </w:p>
    <w:p>
      <w:pPr>
        <w:ind w:left="0" w:leftChars="0" w:firstLine="0" w:firstLineChars="0"/>
      </w:pPr>
      <w:r>
        <w:drawing>
          <wp:inline distT="0" distB="0" distL="114300" distR="114300">
            <wp:extent cx="5272405" cy="1617980"/>
            <wp:effectExtent l="0" t="0" r="444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2405" cy="1617980"/>
                    </a:xfrm>
                    <a:prstGeom prst="rect">
                      <a:avLst/>
                    </a:prstGeom>
                    <a:noFill/>
                    <a:ln>
                      <a:noFill/>
                    </a:ln>
                  </pic:spPr>
                </pic:pic>
              </a:graphicData>
            </a:graphic>
          </wp:inline>
        </w:drawing>
      </w:r>
    </w:p>
    <w:p>
      <w:pPr>
        <w:pStyle w:val="9"/>
        <w:numPr>
          <w:ilvl w:val="0"/>
          <w:numId w:val="4"/>
        </w:numPr>
        <w:ind w:left="860" w:leftChars="0" w:hanging="440" w:firstLineChars="0"/>
      </w:pPr>
      <w:r>
        <w:rPr>
          <w:rFonts w:hint="eastAsia"/>
        </w:rPr>
        <w:t>添加时间表：可根据日视图、周视图、双周视图来添加课程时间计划，日视图为所有日期均使用相同的时间节次及上下课时间，周视图允许在单周7日内每天中每节课的上下课时间不同，双周视图允许在单双周14日内每天中每节课上下课时间不同。支持设置上课日期，不上课的日期将不会进行节次及时间的配置。</w:t>
      </w:r>
    </w:p>
    <w:p>
      <w:pPr>
        <w:pStyle w:val="9"/>
        <w:numPr>
          <w:ilvl w:val="0"/>
          <w:numId w:val="0"/>
        </w:numPr>
      </w:pPr>
      <w:r>
        <w:drawing>
          <wp:inline distT="0" distB="0" distL="0" distR="0">
            <wp:extent cx="5274310" cy="2425700"/>
            <wp:effectExtent l="0" t="0" r="2540" b="12700"/>
            <wp:docPr id="1849088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88370" name="图片 1"/>
                    <pic:cNvPicPr>
                      <a:picLocks noChangeAspect="1"/>
                    </pic:cNvPicPr>
                  </pic:nvPicPr>
                  <pic:blipFill>
                    <a:blip r:embed="rId10"/>
                    <a:stretch>
                      <a:fillRect/>
                    </a:stretch>
                  </pic:blipFill>
                  <pic:spPr>
                    <a:xfrm>
                      <a:off x="0" y="0"/>
                      <a:ext cx="5274310" cy="2425700"/>
                    </a:xfrm>
                    <a:prstGeom prst="rect">
                      <a:avLst/>
                    </a:prstGeom>
                  </pic:spPr>
                </pic:pic>
              </a:graphicData>
            </a:graphic>
          </wp:inline>
        </w:drawing>
      </w:r>
    </w:p>
    <w:p>
      <w:pPr>
        <w:pStyle w:val="9"/>
        <w:numPr>
          <w:ilvl w:val="0"/>
          <w:numId w:val="4"/>
        </w:numPr>
        <w:ind w:left="425" w:leftChars="0" w:hanging="425" w:firstLineChars="0"/>
      </w:pPr>
      <w:r>
        <w:rPr>
          <w:rFonts w:hint="eastAsia"/>
        </w:rPr>
        <w:t>单双周设置：可设置单双周起始日期，所设置的日期所在的自然周，将会被定义为单周。若课程时间计划内，启用了双周视图，引用了该时间计划的班级将会被定义为使用单双周课表，并遵守单双周起始日期的单双周规则</w:t>
      </w:r>
    </w:p>
    <w:p>
      <w:pPr>
        <w:ind w:left="0" w:leftChars="0" w:firstLine="0" w:firstLineChars="0"/>
      </w:pPr>
      <w:r>
        <w:drawing>
          <wp:inline distT="0" distB="0" distL="0" distR="0">
            <wp:extent cx="3435350" cy="2421255"/>
            <wp:effectExtent l="0" t="0" r="12700" b="17145"/>
            <wp:docPr id="475815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15230" name="图片 1"/>
                    <pic:cNvPicPr>
                      <a:picLocks noChangeAspect="1"/>
                    </pic:cNvPicPr>
                  </pic:nvPicPr>
                  <pic:blipFill>
                    <a:blip r:embed="rId11"/>
                    <a:stretch>
                      <a:fillRect/>
                    </a:stretch>
                  </pic:blipFill>
                  <pic:spPr>
                    <a:xfrm>
                      <a:off x="0" y="0"/>
                      <a:ext cx="3440612" cy="2424881"/>
                    </a:xfrm>
                    <a:prstGeom prst="rect">
                      <a:avLst/>
                    </a:prstGeom>
                  </pic:spPr>
                </pic:pic>
              </a:graphicData>
            </a:graphic>
          </wp:inline>
        </w:drawing>
      </w:r>
    </w:p>
    <w:p>
      <w:pPr>
        <w:numPr>
          <w:ilvl w:val="0"/>
          <w:numId w:val="4"/>
        </w:numPr>
        <w:ind w:left="425" w:leftChars="0" w:hanging="425" w:firstLineChars="0"/>
        <w:rPr>
          <w:rFonts w:hint="default"/>
          <w:lang w:val="en-US" w:eastAsia="zh-CN"/>
        </w:rPr>
      </w:pPr>
      <w:r>
        <w:rPr>
          <w:rFonts w:hint="eastAsia"/>
          <w:lang w:val="en-US" w:eastAsia="zh-CN"/>
        </w:rPr>
        <w:t>注意：建议根据实际上下课节次时间，单个学校/校区下所有班级使用同一套时间计划，避免出现与实际打铃上下课时间出现偏差而造成课表呈现的错误。</w:t>
      </w:r>
    </w:p>
    <w:p>
      <w:pPr>
        <w:pStyle w:val="4"/>
        <w:bidi w:val="0"/>
        <w:rPr>
          <w:rFonts w:hint="default"/>
          <w:lang w:val="en-US" w:eastAsia="zh-CN"/>
        </w:rPr>
      </w:pPr>
      <w:r>
        <w:rPr>
          <w:rFonts w:hint="eastAsia"/>
          <w:lang w:val="en-US" w:eastAsia="zh-CN"/>
        </w:rPr>
        <w:t>班级课程表管理</w:t>
      </w:r>
    </w:p>
    <w:p>
      <w:pPr>
        <w:pStyle w:val="5"/>
        <w:bidi w:val="0"/>
        <w:rPr>
          <w:rFonts w:hint="eastAsia"/>
          <w:lang w:val="en-US" w:eastAsia="zh-CN"/>
        </w:rPr>
      </w:pPr>
      <w:r>
        <w:rPr>
          <w:rFonts w:hint="eastAsia"/>
          <w:lang w:val="en-US" w:eastAsia="zh-CN"/>
        </w:rPr>
        <w:t>班级列表</w:t>
      </w:r>
    </w:p>
    <w:p>
      <w:pPr>
        <w:pStyle w:val="9"/>
        <w:numPr>
          <w:ilvl w:val="0"/>
          <w:numId w:val="5"/>
        </w:numPr>
        <w:ind w:left="425" w:leftChars="0" w:hanging="425" w:firstLineChars="0"/>
      </w:pPr>
      <w:r>
        <w:rPr>
          <w:rFonts w:hint="eastAsia"/>
        </w:rPr>
        <w:t>以列表形式呈现全校各学段、年级下的班级数据，包括班级名称、课程时间表、课表创建情况、课表发布状态。</w:t>
      </w:r>
    </w:p>
    <w:p>
      <w:pPr>
        <w:pStyle w:val="9"/>
        <w:numPr>
          <w:ilvl w:val="0"/>
          <w:numId w:val="5"/>
        </w:numPr>
        <w:ind w:left="425" w:leftChars="0" w:hanging="425" w:firstLineChars="0"/>
      </w:pPr>
      <w:r>
        <w:rPr>
          <w:rFonts w:hint="eastAsia"/>
          <w:lang w:val="en-US" w:eastAsia="zh-CN"/>
        </w:rPr>
        <w:t>可通过学段、年级进行筛选。默认选中单个学段、年级条件。</w:t>
      </w:r>
    </w:p>
    <w:p>
      <w:pPr>
        <w:pStyle w:val="9"/>
        <w:numPr>
          <w:ilvl w:val="0"/>
          <w:numId w:val="5"/>
        </w:numPr>
        <w:ind w:left="425" w:leftChars="0" w:hanging="425" w:firstLineChars="0"/>
        <w:rPr>
          <w:rFonts w:hint="eastAsia"/>
          <w:lang w:val="en-US" w:eastAsia="zh-CN"/>
        </w:rPr>
      </w:pPr>
      <w:r>
        <w:rPr>
          <w:rFonts w:hint="eastAsia"/>
        </w:rPr>
        <w:t>批量设置班级课程时间：选中需要设置课程时间的班级，点击批量设置课程时间按钮，选择事件计划即可完成课程时间的设置。</w:t>
      </w:r>
    </w:p>
    <w:p>
      <w:pPr>
        <w:numPr>
          <w:ilvl w:val="0"/>
          <w:numId w:val="5"/>
        </w:numPr>
        <w:ind w:left="425" w:leftChars="0" w:hanging="425" w:firstLineChars="0"/>
        <w:rPr>
          <w:rFonts w:hint="default"/>
          <w:lang w:val="en-US" w:eastAsia="zh-CN"/>
        </w:rPr>
      </w:pPr>
      <w:r>
        <w:rPr>
          <w:rFonts w:hint="eastAsia"/>
          <w:lang w:val="en-US" w:eastAsia="zh-CN"/>
        </w:rPr>
        <w:t>删除课表：在班级列表中，针对单个班级，在课表字段下会显示其创建情况，若该班级已经创建了课程表，则此处会有删除按钮，点击删除按钮可删除该班级的课表信息。</w:t>
      </w:r>
    </w:p>
    <w:p>
      <w:pPr>
        <w:pStyle w:val="9"/>
        <w:numPr>
          <w:ilvl w:val="0"/>
          <w:numId w:val="5"/>
        </w:numPr>
        <w:ind w:left="425" w:leftChars="0" w:hanging="425" w:firstLineChars="0"/>
        <w:rPr>
          <w:rFonts w:hint="eastAsia"/>
          <w:lang w:val="en-US" w:eastAsia="zh-CN"/>
        </w:rPr>
      </w:pPr>
      <w:r>
        <w:rPr>
          <w:rFonts w:hint="eastAsia"/>
          <w:lang w:val="en-US" w:eastAsia="zh-CN"/>
        </w:rPr>
        <w:t>发布状态：发布状态将显示该班级的课表发布时间，可通过发布时间来查看该课表是否在规定时间内做了相应更新。</w:t>
      </w:r>
    </w:p>
    <w:p>
      <w:pPr>
        <w:ind w:left="0" w:leftChars="0" w:firstLine="0" w:firstLineChars="0"/>
      </w:pPr>
      <w:r>
        <w:drawing>
          <wp:inline distT="0" distB="0" distL="114300" distR="114300">
            <wp:extent cx="5272405" cy="1891030"/>
            <wp:effectExtent l="0" t="0" r="444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72405" cy="1891030"/>
                    </a:xfrm>
                    <a:prstGeom prst="rect">
                      <a:avLst/>
                    </a:prstGeom>
                    <a:noFill/>
                    <a:ln>
                      <a:noFill/>
                    </a:ln>
                  </pic:spPr>
                </pic:pic>
              </a:graphicData>
            </a:graphic>
          </wp:inline>
        </w:drawing>
      </w:r>
    </w:p>
    <w:p>
      <w:pPr>
        <w:pStyle w:val="5"/>
        <w:bidi w:val="0"/>
        <w:rPr>
          <w:rFonts w:hint="default"/>
          <w:lang w:val="en-US" w:eastAsia="zh-CN"/>
        </w:rPr>
      </w:pPr>
      <w:r>
        <w:rPr>
          <w:rFonts w:hint="eastAsia"/>
          <w:lang w:val="en-US" w:eastAsia="zh-CN"/>
        </w:rPr>
        <w:t>编辑课程表</w:t>
      </w:r>
    </w:p>
    <w:p>
      <w:pPr>
        <w:pStyle w:val="9"/>
        <w:numPr>
          <w:ilvl w:val="0"/>
          <w:numId w:val="6"/>
        </w:numPr>
        <w:ind w:left="425" w:leftChars="0" w:hanging="425" w:firstLineChars="0"/>
        <w:rPr>
          <w:rFonts w:hint="eastAsia"/>
        </w:rPr>
      </w:pPr>
      <w:r>
        <w:rPr>
          <w:rFonts w:hint="eastAsia"/>
        </w:rPr>
        <w:t>编辑课表需先定义班级引用课程时间，在编辑界面将自动引用课表时间的节次及上课时间进行呈现。</w:t>
      </w:r>
    </w:p>
    <w:p>
      <w:pPr>
        <w:pStyle w:val="9"/>
        <w:numPr>
          <w:ilvl w:val="0"/>
          <w:numId w:val="6"/>
        </w:numPr>
        <w:ind w:left="425" w:leftChars="0" w:hanging="425" w:firstLineChars="0"/>
        <w:rPr>
          <w:rFonts w:hint="eastAsia"/>
        </w:rPr>
      </w:pPr>
      <w:r>
        <w:rPr>
          <w:rFonts w:hint="eastAsia"/>
        </w:rPr>
        <w:t>可针对单节课程设置上课科目、授课教师，定义了科目或教师后，该节次课程将自动启用。也可手动关闭该节次课程。</w:t>
      </w:r>
    </w:p>
    <w:p>
      <w:pPr>
        <w:pStyle w:val="9"/>
        <w:numPr>
          <w:ilvl w:val="0"/>
          <w:numId w:val="6"/>
        </w:numPr>
        <w:ind w:left="425" w:leftChars="0" w:hanging="425" w:firstLineChars="0"/>
        <w:rPr>
          <w:rFonts w:hint="eastAsia"/>
        </w:rPr>
      </w:pPr>
      <w:r>
        <w:rPr>
          <w:rFonts w:hint="eastAsia"/>
          <w:lang w:val="en-US" w:eastAsia="zh-CN"/>
        </w:rPr>
        <w:t>可根据单节课程，点击教师、学生图标，开启该节课程的教师、学生点到考勤，也可通过左上角批量开启教师考勤、学生点到考勤。</w:t>
      </w:r>
    </w:p>
    <w:p>
      <w:pPr>
        <w:pStyle w:val="9"/>
        <w:numPr>
          <w:ilvl w:val="0"/>
          <w:numId w:val="6"/>
        </w:numPr>
        <w:ind w:left="425" w:leftChars="0" w:hanging="425" w:firstLineChars="0"/>
        <w:rPr>
          <w:rFonts w:hint="eastAsia"/>
        </w:rPr>
      </w:pPr>
      <w:r>
        <w:rPr>
          <w:rFonts w:hint="eastAsia"/>
          <w:lang w:val="en-US" w:eastAsia="zh-CN"/>
        </w:rPr>
        <w:t>保存：勾选“仅保存”按钮则仅保存课表修改，不发布课表；勾选“保存并发布”按钮可同步保存并发布最新课表，发布后，该课表所涉及的班级课表将会被更新。</w:t>
      </w:r>
    </w:p>
    <w:p>
      <w:pPr>
        <w:pStyle w:val="9"/>
        <w:numPr>
          <w:ilvl w:val="0"/>
          <w:numId w:val="6"/>
        </w:numPr>
        <w:ind w:left="425" w:leftChars="0" w:hanging="425" w:firstLineChars="0"/>
        <w:rPr>
          <w:rFonts w:hint="eastAsia"/>
        </w:rPr>
      </w:pPr>
      <w:r>
        <w:rPr>
          <w:rFonts w:hint="eastAsia"/>
          <w:lang w:val="en-US" w:eastAsia="zh-CN"/>
        </w:rPr>
        <w:t>注意：单个节次可留空，留空的节次将会显示无课程，若是最后一节课留空，则该节课程将不会被显示；若但日内所有课程均留空，则该日将不会在查看课表时显示。</w:t>
      </w:r>
    </w:p>
    <w:p>
      <w:pPr>
        <w:ind w:left="0" w:leftChars="0" w:firstLine="0" w:firstLineChars="0"/>
      </w:pPr>
      <w:r>
        <w:drawing>
          <wp:inline distT="0" distB="0" distL="114300" distR="114300">
            <wp:extent cx="5271135" cy="2607310"/>
            <wp:effectExtent l="0" t="0" r="571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1135" cy="2607310"/>
                    </a:xfrm>
                    <a:prstGeom prst="rect">
                      <a:avLst/>
                    </a:prstGeom>
                    <a:noFill/>
                    <a:ln>
                      <a:noFill/>
                    </a:ln>
                  </pic:spPr>
                </pic:pic>
              </a:graphicData>
            </a:graphic>
          </wp:inline>
        </w:drawing>
      </w:r>
    </w:p>
    <w:p>
      <w:pPr>
        <w:pStyle w:val="5"/>
        <w:bidi w:val="0"/>
        <w:rPr>
          <w:rFonts w:hint="default"/>
          <w:lang w:val="en-US" w:eastAsia="zh-CN"/>
        </w:rPr>
      </w:pPr>
      <w:r>
        <w:rPr>
          <w:rFonts w:hint="eastAsia"/>
          <w:lang w:val="en-US" w:eastAsia="zh-CN"/>
        </w:rPr>
        <w:t>导入课表</w:t>
      </w:r>
    </w:p>
    <w:p>
      <w:pPr>
        <w:numPr>
          <w:ilvl w:val="0"/>
          <w:numId w:val="7"/>
        </w:numPr>
        <w:ind w:left="425" w:leftChars="0" w:hanging="425" w:firstLineChars="0"/>
        <w:rPr>
          <w:rFonts w:hint="eastAsia"/>
          <w:lang w:val="en-US" w:eastAsia="zh-CN"/>
        </w:rPr>
      </w:pPr>
      <w:r>
        <w:rPr>
          <w:rFonts w:hint="eastAsia"/>
          <w:lang w:val="en-US" w:eastAsia="zh-CN"/>
        </w:rPr>
        <w:t>系统支持单次导入单个班级的课程表，点击下载课表导入模板可下载系统支持的表格模板，在模板内填写对应班级课程及授课教师信息后，可在课表字段下点击导入课表按钮选择对应模板文件，进行课表的导入。</w:t>
      </w:r>
    </w:p>
    <w:p>
      <w:pPr>
        <w:numPr>
          <w:ilvl w:val="0"/>
          <w:numId w:val="7"/>
        </w:numPr>
        <w:ind w:left="425" w:leftChars="0" w:hanging="425" w:firstLineChars="0"/>
        <w:rPr>
          <w:rFonts w:hint="eastAsia"/>
          <w:lang w:val="en-US" w:eastAsia="zh-CN"/>
        </w:rPr>
      </w:pPr>
      <w:r>
        <w:rPr>
          <w:rFonts w:hint="eastAsia"/>
          <w:lang w:val="en-US" w:eastAsia="zh-CN"/>
        </w:rPr>
        <w:t>导入课表前，需定义该班级的课程时间表，且该班级课程表未被添加（若已添加可先进行删除操作）。</w:t>
      </w:r>
    </w:p>
    <w:p>
      <w:pPr>
        <w:numPr>
          <w:ilvl w:val="0"/>
          <w:numId w:val="7"/>
        </w:numPr>
        <w:ind w:left="425" w:leftChars="0" w:hanging="425" w:firstLineChars="0"/>
        <w:rPr>
          <w:rFonts w:hint="default"/>
          <w:lang w:val="en-US" w:eastAsia="zh-CN"/>
        </w:rPr>
      </w:pPr>
      <w:r>
        <w:rPr>
          <w:rFonts w:hint="eastAsia"/>
          <w:lang w:val="en-US" w:eastAsia="zh-CN"/>
        </w:rPr>
        <w:t>导入课表后，可再次点击“编辑课表”按钮，对上传的课表进行编辑。</w:t>
      </w:r>
    </w:p>
    <w:p>
      <w:pPr>
        <w:numPr>
          <w:ilvl w:val="0"/>
          <w:numId w:val="7"/>
        </w:numPr>
        <w:ind w:left="425" w:leftChars="0" w:hanging="425" w:firstLineChars="0"/>
        <w:rPr>
          <w:rFonts w:hint="default"/>
          <w:lang w:val="en-US" w:eastAsia="zh-CN"/>
        </w:rPr>
      </w:pPr>
      <w:r>
        <w:rPr>
          <w:rFonts w:hint="eastAsia"/>
          <w:lang w:val="en-US" w:eastAsia="zh-CN"/>
        </w:rPr>
        <w:t>注意：若表格内定义的课程科目、授课教师未在系统内添加（非系统内可查询到的科目/教师），则该节次数据将会被留空。</w:t>
      </w:r>
    </w:p>
    <w:p>
      <w:pPr>
        <w:ind w:left="0" w:leftChars="0" w:firstLine="0" w:firstLineChars="0"/>
        <w:rPr>
          <w:rFonts w:hint="eastAsia"/>
          <w:lang w:val="en-US" w:eastAsia="zh-CN"/>
        </w:rPr>
      </w:pPr>
      <w:r>
        <w:drawing>
          <wp:inline distT="0" distB="0" distL="114300" distR="114300">
            <wp:extent cx="5260975" cy="1643380"/>
            <wp:effectExtent l="0" t="0" r="15875" b="139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60975" cy="1643380"/>
                    </a:xfrm>
                    <a:prstGeom prst="rect">
                      <a:avLst/>
                    </a:prstGeom>
                    <a:noFill/>
                    <a:ln>
                      <a:noFill/>
                    </a:ln>
                  </pic:spPr>
                </pic:pic>
              </a:graphicData>
            </a:graphic>
          </wp:inline>
        </w:drawing>
      </w:r>
    </w:p>
    <w:p>
      <w:pPr>
        <w:ind w:left="0" w:leftChars="0" w:firstLine="0" w:firstLineChars="0"/>
      </w:pPr>
      <w:r>
        <w:drawing>
          <wp:inline distT="0" distB="0" distL="114300" distR="114300">
            <wp:extent cx="5269230" cy="1508125"/>
            <wp:effectExtent l="0" t="0" r="7620" b="158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5269230" cy="1508125"/>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班级课程表查看</w:t>
      </w:r>
    </w:p>
    <w:p>
      <w:pPr>
        <w:pStyle w:val="4"/>
        <w:bidi w:val="0"/>
        <w:rPr>
          <w:rFonts w:hint="default"/>
          <w:lang w:val="en-US" w:eastAsia="zh-CN"/>
        </w:rPr>
      </w:pPr>
      <w:r>
        <w:rPr>
          <w:rFonts w:hint="eastAsia"/>
          <w:lang w:val="en-US" w:eastAsia="zh-CN"/>
        </w:rPr>
        <w:t>班级列表</w:t>
      </w:r>
    </w:p>
    <w:p>
      <w:pPr>
        <w:numPr>
          <w:ilvl w:val="0"/>
          <w:numId w:val="8"/>
        </w:numPr>
        <w:ind w:left="425" w:leftChars="0" w:hanging="425" w:firstLineChars="0"/>
        <w:rPr>
          <w:rFonts w:hint="default"/>
          <w:lang w:val="en-US" w:eastAsia="zh-CN"/>
        </w:rPr>
      </w:pPr>
      <w:r>
        <w:rPr>
          <w:rFonts w:hint="eastAsia"/>
          <w:lang w:val="en-US" w:eastAsia="zh-CN"/>
        </w:rPr>
        <w:t>以列表形式呈现该校下所有班级，可通过学段、年级筛选班级列表。列表中呈现该班及所属学段、年级、班级学生人数。</w:t>
      </w:r>
    </w:p>
    <w:p>
      <w:pPr>
        <w:numPr>
          <w:ilvl w:val="0"/>
          <w:numId w:val="8"/>
        </w:numPr>
        <w:ind w:left="425" w:leftChars="0" w:hanging="425" w:firstLineChars="0"/>
        <w:rPr>
          <w:rFonts w:hint="default"/>
          <w:lang w:val="en-US" w:eastAsia="zh-CN"/>
        </w:rPr>
      </w:pPr>
      <w:r>
        <w:rPr>
          <w:rFonts w:hint="eastAsia"/>
          <w:lang w:val="en-US" w:eastAsia="zh-CN"/>
        </w:rPr>
        <w:t>课时汇总统计：展示单位时间内（可通过顶部时间范围筛选框切换筛选时间范围），该班级的所有课程节次数量，点击节次字段下的展开按钮，可查看该班级下各个科目的授课教师及其课时统计。</w:t>
      </w:r>
    </w:p>
    <w:p>
      <w:pPr>
        <w:numPr>
          <w:ilvl w:val="0"/>
          <w:numId w:val="8"/>
        </w:numPr>
        <w:ind w:left="425" w:leftChars="0" w:hanging="425" w:firstLineChars="0"/>
        <w:rPr>
          <w:rFonts w:hint="default"/>
          <w:lang w:val="en-US" w:eastAsia="zh-CN"/>
        </w:rPr>
      </w:pPr>
      <w:r>
        <w:rPr>
          <w:rFonts w:hint="eastAsia"/>
          <w:lang w:val="en-US" w:eastAsia="zh-CN"/>
        </w:rPr>
        <w:t>点击右上角导出按钮，可导出班级课时统计信息，支持按照班级列表导出班级总课时，同时支持按照班级学科列表导出班级的学科、授课教师、授课教师课时数据。</w:t>
      </w:r>
    </w:p>
    <w:p>
      <w:pPr>
        <w:numPr>
          <w:ilvl w:val="0"/>
          <w:numId w:val="0"/>
        </w:numPr>
        <w:ind w:leftChars="0"/>
      </w:pPr>
      <w:r>
        <w:drawing>
          <wp:inline distT="0" distB="0" distL="114300" distR="114300">
            <wp:extent cx="5265420" cy="2618740"/>
            <wp:effectExtent l="0" t="0" r="11430" b="1016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5265420" cy="2618740"/>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班级课程表详情</w:t>
      </w:r>
    </w:p>
    <w:p>
      <w:pPr>
        <w:numPr>
          <w:ilvl w:val="0"/>
          <w:numId w:val="9"/>
        </w:numPr>
        <w:ind w:left="425" w:leftChars="0" w:hanging="425" w:firstLineChars="0"/>
        <w:rPr>
          <w:rFonts w:hint="default"/>
          <w:lang w:val="en-US" w:eastAsia="zh-CN"/>
        </w:rPr>
      </w:pPr>
      <w:r>
        <w:rPr>
          <w:rFonts w:hint="eastAsia"/>
          <w:lang w:val="en-US" w:eastAsia="zh-CN"/>
        </w:rPr>
        <w:t>点击班级列表后方的“班级课程表详情”按钮，可查看该班级的具体课程表。</w:t>
      </w:r>
    </w:p>
    <w:p>
      <w:pPr>
        <w:numPr>
          <w:ilvl w:val="0"/>
          <w:numId w:val="9"/>
        </w:numPr>
        <w:ind w:left="425" w:leftChars="0" w:hanging="425" w:firstLineChars="0"/>
        <w:rPr>
          <w:rFonts w:hint="default"/>
          <w:lang w:val="en-US" w:eastAsia="zh-CN"/>
        </w:rPr>
      </w:pPr>
      <w:r>
        <w:rPr>
          <w:rFonts w:hint="eastAsia"/>
          <w:lang w:val="en-US" w:eastAsia="zh-CN"/>
        </w:rPr>
        <w:t>课程表内按节次、日期呈现该班级的所有课程编排情况，可通过左上角的周次切换查看历史/未来的课程编排数据。</w:t>
      </w:r>
    </w:p>
    <w:p>
      <w:pPr>
        <w:numPr>
          <w:ilvl w:val="0"/>
          <w:numId w:val="9"/>
        </w:numPr>
        <w:ind w:left="425" w:leftChars="0" w:hanging="425" w:firstLineChars="0"/>
        <w:rPr>
          <w:rFonts w:hint="default"/>
          <w:lang w:val="en-US" w:eastAsia="zh-CN"/>
        </w:rPr>
      </w:pPr>
      <w:r>
        <w:rPr>
          <w:rFonts w:hint="eastAsia"/>
          <w:lang w:val="en-US" w:eastAsia="zh-CN"/>
        </w:rPr>
        <w:t>单个节次内呈现了该节课程的授课时间、上课科目、教师信息；若开启了考勤，还会展示该节课程的考勤情况。</w:t>
      </w:r>
    </w:p>
    <w:p>
      <w:pPr>
        <w:numPr>
          <w:ilvl w:val="0"/>
          <w:numId w:val="9"/>
        </w:numPr>
        <w:ind w:left="425" w:leftChars="0" w:hanging="425" w:firstLineChars="0"/>
        <w:rPr>
          <w:rFonts w:hint="default"/>
          <w:lang w:val="en-US" w:eastAsia="zh-CN"/>
        </w:rPr>
      </w:pPr>
      <w:r>
        <w:rPr>
          <w:rFonts w:hint="eastAsia"/>
          <w:lang w:val="en-US" w:eastAsia="zh-CN"/>
        </w:rPr>
        <w:t>点击单个节次，可查看该节次课程的详细信息。包括授课基本信息、上课教师、上课学生；若开起了考勤，则还会展示学生的考勤情况。</w:t>
      </w:r>
    </w:p>
    <w:p>
      <w:pPr>
        <w:numPr>
          <w:ilvl w:val="0"/>
          <w:numId w:val="0"/>
        </w:numPr>
        <w:ind w:leftChars="0"/>
      </w:pPr>
      <w:r>
        <w:drawing>
          <wp:inline distT="0" distB="0" distL="114300" distR="114300">
            <wp:extent cx="5258435" cy="2606040"/>
            <wp:effectExtent l="0" t="0" r="18415"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a:stretch>
                      <a:fillRect/>
                    </a:stretch>
                  </pic:blipFill>
                  <pic:spPr>
                    <a:xfrm>
                      <a:off x="0" y="0"/>
                      <a:ext cx="5258435" cy="2606040"/>
                    </a:xfrm>
                    <a:prstGeom prst="rect">
                      <a:avLst/>
                    </a:prstGeom>
                    <a:noFill/>
                    <a:ln>
                      <a:noFill/>
                    </a:ln>
                  </pic:spPr>
                </pic:pic>
              </a:graphicData>
            </a:graphic>
          </wp:inline>
        </w:drawing>
      </w:r>
    </w:p>
    <w:p>
      <w:pPr>
        <w:numPr>
          <w:ilvl w:val="0"/>
          <w:numId w:val="0"/>
        </w:numPr>
        <w:ind w:leftChars="0"/>
      </w:pPr>
      <w:r>
        <w:drawing>
          <wp:inline distT="0" distB="0" distL="114300" distR="114300">
            <wp:extent cx="3044190" cy="4051935"/>
            <wp:effectExtent l="0" t="0" r="381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3044190" cy="405193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学生列表</w:t>
      </w:r>
    </w:p>
    <w:p>
      <w:pPr>
        <w:numPr>
          <w:ilvl w:val="0"/>
          <w:numId w:val="10"/>
        </w:numPr>
        <w:ind w:left="425" w:leftChars="0" w:hanging="425" w:firstLineChars="0"/>
        <w:rPr>
          <w:rFonts w:hint="default"/>
          <w:lang w:val="en-US" w:eastAsia="zh-CN"/>
        </w:rPr>
      </w:pPr>
      <w:r>
        <w:rPr>
          <w:rFonts w:hint="eastAsia"/>
          <w:lang w:val="en-US" w:eastAsia="zh-CN"/>
        </w:rPr>
        <w:t>点击列表中的“学生列表”按钮，可查看该班级下所有学生信息及其今日课程数量。</w:t>
      </w:r>
    </w:p>
    <w:p>
      <w:pPr>
        <w:numPr>
          <w:ilvl w:val="0"/>
          <w:numId w:val="10"/>
        </w:numPr>
        <w:ind w:left="425" w:leftChars="0" w:hanging="425" w:firstLineChars="0"/>
        <w:rPr>
          <w:rFonts w:hint="default"/>
          <w:lang w:val="en-US" w:eastAsia="zh-CN"/>
        </w:rPr>
      </w:pPr>
      <w:r>
        <w:rPr>
          <w:rFonts w:hint="eastAsia"/>
          <w:lang w:val="en-US" w:eastAsia="zh-CN"/>
        </w:rPr>
        <w:t>点击“查看学生课表”按钮可查看所选学生的个人课表（该功能主要针对走班排课学生的课表与行政班课表不一致的情况）。</w:t>
      </w:r>
    </w:p>
    <w:p>
      <w:pPr>
        <w:numPr>
          <w:ilvl w:val="0"/>
          <w:numId w:val="0"/>
        </w:numPr>
        <w:ind w:leftChars="0"/>
      </w:pPr>
      <w:r>
        <w:drawing>
          <wp:inline distT="0" distB="0" distL="114300" distR="114300">
            <wp:extent cx="5267325" cy="1767205"/>
            <wp:effectExtent l="0" t="0" r="9525"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stretch>
                      <a:fillRect/>
                    </a:stretch>
                  </pic:blipFill>
                  <pic:spPr>
                    <a:xfrm>
                      <a:off x="0" y="0"/>
                      <a:ext cx="5267325" cy="1767205"/>
                    </a:xfrm>
                    <a:prstGeom prst="rect">
                      <a:avLst/>
                    </a:prstGeom>
                    <a:noFill/>
                    <a:ln>
                      <a:noFill/>
                    </a:ln>
                  </pic:spPr>
                </pic:pic>
              </a:graphicData>
            </a:graphic>
          </wp:inline>
        </w:drawing>
      </w:r>
    </w:p>
    <w:p>
      <w:pPr>
        <w:numPr>
          <w:ilvl w:val="0"/>
          <w:numId w:val="0"/>
        </w:numPr>
        <w:ind w:leftChars="0"/>
      </w:pPr>
      <w:r>
        <w:drawing>
          <wp:inline distT="0" distB="0" distL="114300" distR="114300">
            <wp:extent cx="5274310" cy="2720340"/>
            <wp:effectExtent l="0" t="0" r="254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a:stretch>
                      <a:fillRect/>
                    </a:stretch>
                  </pic:blipFill>
                  <pic:spPr>
                    <a:xfrm>
                      <a:off x="0" y="0"/>
                      <a:ext cx="5274310" cy="2720340"/>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教师课程表查看</w:t>
      </w:r>
    </w:p>
    <w:p>
      <w:pPr>
        <w:pStyle w:val="4"/>
        <w:bidi w:val="0"/>
        <w:rPr>
          <w:rFonts w:hint="default"/>
          <w:lang w:val="en-US" w:eastAsia="zh-CN"/>
        </w:rPr>
      </w:pPr>
      <w:r>
        <w:rPr>
          <w:rFonts w:hint="eastAsia"/>
          <w:lang w:val="en-US" w:eastAsia="zh-CN"/>
        </w:rPr>
        <w:t>教师列表</w:t>
      </w:r>
    </w:p>
    <w:p>
      <w:pPr>
        <w:numPr>
          <w:ilvl w:val="0"/>
          <w:numId w:val="11"/>
        </w:numPr>
        <w:ind w:left="425" w:leftChars="0" w:hanging="425" w:firstLineChars="0"/>
        <w:rPr>
          <w:rFonts w:hint="default"/>
          <w:lang w:val="en-US" w:eastAsia="zh-CN"/>
        </w:rPr>
      </w:pPr>
      <w:r>
        <w:rPr>
          <w:rFonts w:hint="eastAsia"/>
          <w:lang w:val="en-US" w:eastAsia="zh-CN"/>
        </w:rPr>
        <w:t>以列表形式呈现该校所有教师信息，若为教师登录，则仅展示教师自己的课程表（不可查看其他人课程表）。可通过顶部学段、年级、授课科目筛选教师，可通过教师姓名进行搜索。</w:t>
      </w:r>
    </w:p>
    <w:p>
      <w:pPr>
        <w:numPr>
          <w:ilvl w:val="0"/>
          <w:numId w:val="11"/>
        </w:numPr>
        <w:ind w:left="425" w:leftChars="0" w:hanging="425" w:firstLineChars="0"/>
        <w:rPr>
          <w:rFonts w:hint="default"/>
          <w:lang w:val="en-US" w:eastAsia="zh-CN"/>
        </w:rPr>
      </w:pPr>
      <w:r>
        <w:rPr>
          <w:rFonts w:hint="eastAsia"/>
          <w:lang w:val="en-US" w:eastAsia="zh-CN"/>
        </w:rPr>
        <w:t>列表内包括教师姓名、任教年级、授课科目信息。</w:t>
      </w:r>
    </w:p>
    <w:p>
      <w:pPr>
        <w:numPr>
          <w:ilvl w:val="0"/>
          <w:numId w:val="11"/>
        </w:numPr>
        <w:ind w:left="425" w:leftChars="0" w:hanging="425" w:firstLineChars="0"/>
        <w:rPr>
          <w:rFonts w:hint="default"/>
          <w:lang w:val="en-US" w:eastAsia="zh-CN"/>
        </w:rPr>
      </w:pPr>
      <w:r>
        <w:rPr>
          <w:rFonts w:hint="eastAsia"/>
          <w:lang w:val="en-US" w:eastAsia="zh-CN"/>
        </w:rPr>
        <w:t>课时统计：展示该教师单位时间内的课时总和，可通过顶部课时统计时间范围选择统计时间区间。可通过点击单个教师后方的展开按钮，查看该教师授课班级、授课科目及在该班级下的课时统计。</w:t>
      </w:r>
    </w:p>
    <w:p>
      <w:pPr>
        <w:numPr>
          <w:ilvl w:val="0"/>
          <w:numId w:val="8"/>
        </w:numPr>
        <w:ind w:left="425" w:leftChars="0" w:hanging="425" w:firstLineChars="0"/>
        <w:rPr>
          <w:rFonts w:hint="default"/>
          <w:lang w:val="en-US" w:eastAsia="zh-CN"/>
        </w:rPr>
      </w:pPr>
      <w:r>
        <w:rPr>
          <w:rFonts w:hint="eastAsia"/>
          <w:lang w:val="en-US" w:eastAsia="zh-CN"/>
        </w:rPr>
        <w:t>导出：点击右上角导出按钮，可导出该校所有教师的课时统计信息，支持按照教师列表导出教师总课时，同时支持按照授课学科列表导出教师的授课班级、学科、以及各个班级的课时数据。</w:t>
      </w:r>
    </w:p>
    <w:p>
      <w:pPr>
        <w:numPr>
          <w:ilvl w:val="0"/>
          <w:numId w:val="0"/>
        </w:numPr>
        <w:ind w:leftChars="0"/>
      </w:pPr>
      <w:r>
        <w:drawing>
          <wp:inline distT="0" distB="0" distL="114300" distR="114300">
            <wp:extent cx="5264150" cy="2779395"/>
            <wp:effectExtent l="0" t="0" r="1270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1"/>
                    <a:stretch>
                      <a:fillRect/>
                    </a:stretch>
                  </pic:blipFill>
                  <pic:spPr>
                    <a:xfrm>
                      <a:off x="0" y="0"/>
                      <a:ext cx="5264150" cy="2779395"/>
                    </a:xfrm>
                    <a:prstGeom prst="rect">
                      <a:avLst/>
                    </a:prstGeom>
                    <a:noFill/>
                    <a:ln>
                      <a:noFill/>
                    </a:ln>
                  </pic:spPr>
                </pic:pic>
              </a:graphicData>
            </a:graphic>
          </wp:inline>
        </w:drawing>
      </w:r>
    </w:p>
    <w:p>
      <w:pPr>
        <w:pStyle w:val="4"/>
        <w:bidi w:val="0"/>
        <w:rPr>
          <w:rFonts w:hint="eastAsia"/>
          <w:lang w:val="en-US" w:eastAsia="zh-CN"/>
        </w:rPr>
      </w:pPr>
      <w:r>
        <w:rPr>
          <w:rFonts w:hint="eastAsia"/>
          <w:lang w:val="en-US" w:eastAsia="zh-CN"/>
        </w:rPr>
        <w:t>教师课表详情</w:t>
      </w:r>
    </w:p>
    <w:p>
      <w:pPr>
        <w:numPr>
          <w:ilvl w:val="0"/>
          <w:numId w:val="12"/>
        </w:numPr>
        <w:ind w:left="425" w:leftChars="0" w:hanging="425" w:firstLineChars="0"/>
        <w:rPr>
          <w:rFonts w:hint="eastAsia"/>
          <w:lang w:val="en-US" w:eastAsia="zh-CN"/>
        </w:rPr>
      </w:pPr>
      <w:r>
        <w:rPr>
          <w:rFonts w:hint="eastAsia"/>
          <w:lang w:val="en-US" w:eastAsia="zh-CN"/>
        </w:rPr>
        <w:t>点击列表后方的“课程表详情”按钮，查看该教师的课程表。</w:t>
      </w:r>
    </w:p>
    <w:p>
      <w:pPr>
        <w:numPr>
          <w:ilvl w:val="0"/>
          <w:numId w:val="12"/>
        </w:numPr>
        <w:ind w:left="425" w:leftChars="0" w:hanging="425" w:firstLineChars="0"/>
        <w:rPr>
          <w:rFonts w:hint="default"/>
          <w:lang w:val="en-US" w:eastAsia="zh-CN"/>
        </w:rPr>
      </w:pPr>
      <w:r>
        <w:rPr>
          <w:rFonts w:hint="eastAsia"/>
          <w:lang w:val="en-US" w:eastAsia="zh-CN"/>
        </w:rPr>
        <w:t>按节次展示该教师的课程编排情况，若无课程按钮，则该节次将会留空。</w:t>
      </w:r>
    </w:p>
    <w:p>
      <w:pPr>
        <w:numPr>
          <w:ilvl w:val="0"/>
          <w:numId w:val="12"/>
        </w:numPr>
        <w:ind w:left="425" w:leftChars="0" w:hanging="425" w:firstLineChars="0"/>
        <w:rPr>
          <w:rFonts w:hint="default"/>
          <w:lang w:val="en-US" w:eastAsia="zh-CN"/>
        </w:rPr>
      </w:pPr>
      <w:r>
        <w:rPr>
          <w:rFonts w:hint="eastAsia"/>
          <w:lang w:val="en-US" w:eastAsia="zh-CN"/>
        </w:rPr>
        <w:t>点击单个节次，可查看课程详细信息，若开启了考勤，则同步展示考勤情况。</w:t>
      </w:r>
    </w:p>
    <w:p>
      <w:pPr>
        <w:numPr>
          <w:ilvl w:val="0"/>
          <w:numId w:val="0"/>
        </w:numPr>
        <w:ind w:leftChars="0"/>
      </w:pPr>
      <w:r>
        <w:drawing>
          <wp:inline distT="0" distB="0" distL="114300" distR="114300">
            <wp:extent cx="5269865" cy="3221990"/>
            <wp:effectExtent l="0" t="0" r="6985" b="165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a:stretch>
                      <a:fillRect/>
                    </a:stretch>
                  </pic:blipFill>
                  <pic:spPr>
                    <a:xfrm>
                      <a:off x="0" y="0"/>
                      <a:ext cx="5269865" cy="3221990"/>
                    </a:xfrm>
                    <a:prstGeom prst="rect">
                      <a:avLst/>
                    </a:prstGeom>
                    <a:noFill/>
                    <a:ln>
                      <a:noFill/>
                    </a:ln>
                  </pic:spPr>
                </pic:pic>
              </a:graphicData>
            </a:graphic>
          </wp:inline>
        </w:drawing>
      </w:r>
    </w:p>
    <w:p>
      <w:pPr>
        <w:numPr>
          <w:ilvl w:val="0"/>
          <w:numId w:val="0"/>
        </w:numPr>
        <w:ind w:leftChars="0"/>
        <w:rPr>
          <w:rFonts w:hint="default"/>
          <w:lang w:val="en-US" w:eastAsia="zh-CN"/>
        </w:rPr>
      </w:pPr>
      <w:r>
        <w:drawing>
          <wp:inline distT="0" distB="0" distL="114300" distR="114300">
            <wp:extent cx="2668905" cy="3216910"/>
            <wp:effectExtent l="0" t="0" r="17145"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3"/>
                    <a:stretch>
                      <a:fillRect/>
                    </a:stretch>
                  </pic:blipFill>
                  <pic:spPr>
                    <a:xfrm>
                      <a:off x="0" y="0"/>
                      <a:ext cx="2668905" cy="3216910"/>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临时调课/代课</w:t>
      </w:r>
    </w:p>
    <w:p>
      <w:pPr>
        <w:numPr>
          <w:ilvl w:val="0"/>
          <w:numId w:val="13"/>
        </w:numPr>
        <w:ind w:left="425" w:leftChars="0" w:hanging="425" w:firstLineChars="0"/>
        <w:rPr>
          <w:rFonts w:hint="eastAsia"/>
          <w:lang w:val="en-US" w:eastAsia="zh-CN"/>
        </w:rPr>
      </w:pPr>
      <w:r>
        <w:rPr>
          <w:rFonts w:hint="eastAsia"/>
          <w:lang w:val="en-US" w:eastAsia="zh-CN"/>
        </w:rPr>
        <w:t>在课程详情中，点击“临时调课”按钮可进入调课/代课发起窗口。</w:t>
      </w:r>
    </w:p>
    <w:p>
      <w:pPr>
        <w:numPr>
          <w:ilvl w:val="0"/>
          <w:numId w:val="13"/>
        </w:numPr>
        <w:ind w:left="425" w:leftChars="0" w:hanging="425" w:firstLineChars="0"/>
        <w:rPr>
          <w:rFonts w:hint="eastAsia"/>
          <w:lang w:val="en-US" w:eastAsia="zh-CN"/>
        </w:rPr>
      </w:pPr>
      <w:r>
        <w:rPr>
          <w:rFonts w:hint="eastAsia"/>
          <w:lang w:val="en-US" w:eastAsia="zh-CN"/>
        </w:rPr>
        <w:t>代课：在窗口内可选择变动类型，若为代课，则仅需选择代课教师，点击下一步后，系统将会自动查询该名教师在所选节次内是否有课程冲突，若无课程冲突，则将进入核对页，点击提交即可发起代课申请。</w:t>
      </w:r>
    </w:p>
    <w:p>
      <w:pPr>
        <w:numPr>
          <w:ilvl w:val="0"/>
          <w:numId w:val="13"/>
        </w:numPr>
        <w:ind w:left="425" w:leftChars="0" w:hanging="425" w:firstLineChars="0"/>
        <w:rPr>
          <w:rFonts w:hint="eastAsia"/>
          <w:lang w:val="en-US" w:eastAsia="zh-CN"/>
        </w:rPr>
      </w:pPr>
      <w:r>
        <w:rPr>
          <w:rFonts w:hint="eastAsia"/>
          <w:lang w:val="en-US" w:eastAsia="zh-CN"/>
        </w:rPr>
        <w:t>调课：若变动类型选择为调课，则需选择调课到哪一天的哪一节课，系统将会自动获取该节课的授课教师，选择下一步，系统将会自动查询当前教师与目标教师是否有课程冲突，若无课程冲突，则将进入核对页，点击提交即可发起调课申请。</w:t>
      </w:r>
    </w:p>
    <w:p>
      <w:pPr>
        <w:numPr>
          <w:ilvl w:val="0"/>
          <w:numId w:val="13"/>
        </w:numPr>
        <w:ind w:left="425" w:leftChars="0" w:hanging="425" w:firstLineChars="0"/>
        <w:rPr>
          <w:rFonts w:hint="default"/>
          <w:lang w:val="en-US" w:eastAsia="zh-CN"/>
        </w:rPr>
      </w:pPr>
      <w:r>
        <w:rPr>
          <w:rFonts w:hint="eastAsia"/>
          <w:lang w:val="en-US" w:eastAsia="zh-CN"/>
        </w:rPr>
        <w:t>发起调课/代课申请后，对方教师会同步收到该次调课申请，对方教师同意后，该次代课将会生效。注意：若为校管理员发起的调课/代课，则将自动生效。</w:t>
      </w:r>
    </w:p>
    <w:p>
      <w:pPr>
        <w:numPr>
          <w:ilvl w:val="0"/>
          <w:numId w:val="0"/>
        </w:numPr>
        <w:ind w:leftChars="0"/>
      </w:pPr>
      <w:r>
        <w:drawing>
          <wp:inline distT="0" distB="0" distL="114300" distR="114300">
            <wp:extent cx="2188845" cy="2548890"/>
            <wp:effectExtent l="0" t="0" r="1905"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2188845" cy="25488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857500" cy="2640330"/>
            <wp:effectExtent l="0" t="0" r="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5"/>
                    <a:stretch>
                      <a:fillRect/>
                    </a:stretch>
                  </pic:blipFill>
                  <pic:spPr>
                    <a:xfrm>
                      <a:off x="0" y="0"/>
                      <a:ext cx="2857500" cy="2640330"/>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临时调课/代课记录</w:t>
      </w:r>
    </w:p>
    <w:p>
      <w:pPr>
        <w:numPr>
          <w:ilvl w:val="0"/>
          <w:numId w:val="14"/>
        </w:numPr>
        <w:ind w:left="425" w:leftChars="0" w:hanging="425" w:firstLineChars="0"/>
        <w:rPr>
          <w:rFonts w:hint="eastAsia"/>
          <w:lang w:val="en-US" w:eastAsia="zh-CN"/>
        </w:rPr>
      </w:pPr>
      <w:r>
        <w:rPr>
          <w:rFonts w:hint="eastAsia"/>
          <w:lang w:val="en-US" w:eastAsia="zh-CN"/>
        </w:rPr>
        <w:t>学校管理员可查看全校所有教师以发起的调课/代课申请数据。</w:t>
      </w:r>
    </w:p>
    <w:p>
      <w:pPr>
        <w:numPr>
          <w:ilvl w:val="0"/>
          <w:numId w:val="14"/>
        </w:numPr>
        <w:ind w:left="425" w:leftChars="0" w:hanging="425" w:firstLineChars="0"/>
        <w:rPr>
          <w:rFonts w:hint="default"/>
          <w:lang w:val="en-US" w:eastAsia="zh-CN"/>
        </w:rPr>
      </w:pPr>
      <w:r>
        <w:rPr>
          <w:rFonts w:hint="eastAsia"/>
          <w:lang w:val="en-US" w:eastAsia="zh-CN"/>
        </w:rPr>
        <w:t>列表：列表包括发起人、发起时间、调代课类型、调课节次（若为代课，则仅有一个节次，若为调课，则为两个节次）、调课教师、目标教师、生效情况。</w:t>
      </w:r>
    </w:p>
    <w:p>
      <w:pPr>
        <w:numPr>
          <w:ilvl w:val="0"/>
          <w:numId w:val="14"/>
        </w:numPr>
        <w:ind w:left="425" w:leftChars="0" w:hanging="425" w:firstLineChars="0"/>
        <w:rPr>
          <w:rFonts w:hint="default"/>
          <w:lang w:val="en-US" w:eastAsia="zh-CN"/>
        </w:rPr>
      </w:pPr>
      <w:r>
        <w:rPr>
          <w:rFonts w:hint="eastAsia"/>
          <w:lang w:val="en-US" w:eastAsia="zh-CN"/>
        </w:rPr>
        <w:t>可通过生效情况仅需筛选，可通过搜索教师姓名查询教师的调代课申请数据。</w:t>
      </w:r>
    </w:p>
    <w:p>
      <w:pPr>
        <w:numPr>
          <w:ilvl w:val="0"/>
          <w:numId w:val="14"/>
        </w:numPr>
        <w:ind w:left="425" w:leftChars="0" w:hanging="425" w:firstLineChars="0"/>
        <w:rPr>
          <w:rFonts w:hint="default"/>
          <w:lang w:val="en-US" w:eastAsia="zh-CN"/>
        </w:rPr>
      </w:pPr>
      <w:r>
        <w:rPr>
          <w:rFonts w:hint="eastAsia"/>
          <w:lang w:val="en-US" w:eastAsia="zh-CN"/>
        </w:rPr>
        <w:t>点击调课详情可查看调课详细节次及授课变更数据。</w:t>
      </w:r>
    </w:p>
    <w:p>
      <w:pPr>
        <w:numPr>
          <w:ilvl w:val="0"/>
          <w:numId w:val="14"/>
        </w:numPr>
        <w:ind w:left="425" w:leftChars="0" w:hanging="425" w:firstLineChars="0"/>
        <w:rPr>
          <w:rFonts w:hint="default"/>
          <w:lang w:val="en-US" w:eastAsia="zh-CN"/>
        </w:rPr>
      </w:pPr>
      <w:r>
        <w:rPr>
          <w:rFonts w:hint="eastAsia"/>
          <w:lang w:val="en-US" w:eastAsia="zh-CN"/>
        </w:rPr>
        <w:t>管理员可对处理中的调代课申请进行手动处理，可同意/拒绝该次申请，而无需目标教师进行同意或拒绝。</w:t>
      </w:r>
    </w:p>
    <w:p>
      <w:pPr>
        <w:widowControl w:val="0"/>
        <w:numPr>
          <w:ilvl w:val="0"/>
          <w:numId w:val="0"/>
        </w:numPr>
        <w:spacing w:line="360" w:lineRule="auto"/>
        <w:jc w:val="both"/>
        <w:rPr>
          <w:rFonts w:hint="eastAsia"/>
          <w:lang w:val="en-US" w:eastAsia="zh-CN"/>
        </w:rPr>
      </w:pPr>
      <w:r>
        <w:drawing>
          <wp:inline distT="0" distB="0" distL="114300" distR="114300">
            <wp:extent cx="5259070" cy="1249045"/>
            <wp:effectExtent l="0" t="0" r="1778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6"/>
                    <a:stretch>
                      <a:fillRect/>
                    </a:stretch>
                  </pic:blipFill>
                  <pic:spPr>
                    <a:xfrm>
                      <a:off x="0" y="0"/>
                      <a:ext cx="5259070" cy="1249045"/>
                    </a:xfrm>
                    <a:prstGeom prst="rect">
                      <a:avLst/>
                    </a:prstGeom>
                    <a:noFill/>
                    <a:ln>
                      <a:noFill/>
                    </a:ln>
                  </pic:spPr>
                </pic:pic>
              </a:graphicData>
            </a:graphic>
          </wp:inline>
        </w:drawing>
      </w:r>
    </w:p>
    <w:p>
      <w:pPr>
        <w:widowControl w:val="0"/>
        <w:numPr>
          <w:ilvl w:val="0"/>
          <w:numId w:val="0"/>
        </w:numPr>
        <w:spacing w:line="360" w:lineRule="auto"/>
        <w:jc w:val="both"/>
      </w:pPr>
      <w:r>
        <w:drawing>
          <wp:inline distT="0" distB="0" distL="114300" distR="114300">
            <wp:extent cx="5269865" cy="2986405"/>
            <wp:effectExtent l="0" t="0" r="698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7"/>
                    <a:stretch>
                      <a:fillRect/>
                    </a:stretch>
                  </pic:blipFill>
                  <pic:spPr>
                    <a:xfrm>
                      <a:off x="0" y="0"/>
                      <a:ext cx="5269865" cy="2986405"/>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课时汇总统计</w:t>
      </w:r>
    </w:p>
    <w:p>
      <w:pPr>
        <w:numPr>
          <w:ilvl w:val="0"/>
          <w:numId w:val="15"/>
        </w:numPr>
        <w:ind w:left="425" w:leftChars="0" w:hanging="425" w:firstLineChars="0"/>
        <w:rPr>
          <w:rFonts w:hint="eastAsia"/>
          <w:lang w:val="en-US" w:eastAsia="zh-CN"/>
        </w:rPr>
      </w:pPr>
      <w:r>
        <w:rPr>
          <w:rFonts w:hint="eastAsia"/>
          <w:lang w:val="en-US" w:eastAsia="zh-CN"/>
        </w:rPr>
        <w:t>以列表的形式呈现全校各个学段下不同学科的教师数量、单位时间内的课时数量。</w:t>
      </w:r>
    </w:p>
    <w:p>
      <w:pPr>
        <w:numPr>
          <w:ilvl w:val="0"/>
          <w:numId w:val="15"/>
        </w:numPr>
        <w:ind w:left="425" w:leftChars="0" w:hanging="425" w:firstLineChars="0"/>
        <w:rPr>
          <w:rFonts w:hint="default"/>
          <w:lang w:val="en-US" w:eastAsia="zh-CN"/>
        </w:rPr>
      </w:pPr>
      <w:r>
        <w:rPr>
          <w:rFonts w:hint="eastAsia"/>
          <w:lang w:val="en-US" w:eastAsia="zh-CN"/>
        </w:rPr>
        <w:t>可通过学段、学科筛选下方数据，可通过课时统计时间范围来查看不同时间段内的课时数量。</w:t>
      </w:r>
    </w:p>
    <w:p>
      <w:pPr>
        <w:numPr>
          <w:ilvl w:val="0"/>
          <w:numId w:val="15"/>
        </w:numPr>
        <w:ind w:left="425" w:leftChars="0" w:hanging="425" w:firstLineChars="0"/>
        <w:rPr>
          <w:rFonts w:hint="default"/>
          <w:lang w:val="en-US" w:eastAsia="zh-CN"/>
        </w:rPr>
      </w:pPr>
      <w:r>
        <w:rPr>
          <w:rFonts w:hint="eastAsia"/>
          <w:lang w:val="en-US" w:eastAsia="zh-CN"/>
        </w:rPr>
        <w:t>点击单个学段-学课后方的展开按钮，可查看该学段下所选学科的授课教师，以及该学科教师的课时数量。</w:t>
      </w:r>
    </w:p>
    <w:p>
      <w:pPr>
        <w:numPr>
          <w:ilvl w:val="0"/>
          <w:numId w:val="15"/>
        </w:numPr>
        <w:ind w:left="425" w:leftChars="0" w:hanging="425" w:firstLineChars="0"/>
        <w:rPr>
          <w:rFonts w:hint="default"/>
          <w:lang w:val="en-US" w:eastAsia="zh-CN"/>
        </w:rPr>
      </w:pPr>
      <w:r>
        <w:rPr>
          <w:rFonts w:hint="eastAsia"/>
          <w:lang w:val="en-US" w:eastAsia="zh-CN"/>
        </w:rPr>
        <w:t>点击单个教师后方的展开按钮，可查看改名教师的授课班级，以及该教师在该班级中的课时数量。</w:t>
      </w:r>
    </w:p>
    <w:p>
      <w:pPr>
        <w:numPr>
          <w:ilvl w:val="0"/>
          <w:numId w:val="0"/>
        </w:numPr>
        <w:ind w:leftChars="0"/>
      </w:pPr>
      <w:r>
        <w:drawing>
          <wp:inline distT="0" distB="0" distL="114300" distR="114300">
            <wp:extent cx="5268595" cy="1977390"/>
            <wp:effectExtent l="0" t="0" r="8255"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68595" cy="1977390"/>
                    </a:xfrm>
                    <a:prstGeom prst="rect">
                      <a:avLst/>
                    </a:prstGeom>
                    <a:noFill/>
                    <a:ln>
                      <a:noFill/>
                    </a:ln>
                  </pic:spPr>
                </pic:pic>
              </a:graphicData>
            </a:graphic>
          </wp:inline>
        </w:drawing>
      </w:r>
    </w:p>
    <w:p>
      <w:pPr>
        <w:pStyle w:val="2"/>
        <w:bidi w:val="0"/>
        <w:rPr>
          <w:rFonts w:hint="default"/>
          <w:lang w:val="en-US" w:eastAsia="zh-CN"/>
        </w:rPr>
      </w:pPr>
      <w:r>
        <w:rPr>
          <w:rFonts w:hint="eastAsia"/>
          <w:lang w:val="en-US" w:eastAsia="zh-CN"/>
        </w:rPr>
        <w:t>区县级课程表管理（区县管理员）</w:t>
      </w:r>
    </w:p>
    <w:p>
      <w:pPr>
        <w:rPr>
          <w:rFonts w:hint="default"/>
          <w:lang w:val="en-US" w:eastAsia="zh-CN"/>
        </w:rPr>
      </w:pPr>
      <w:r>
        <w:rPr>
          <w:rFonts w:hint="eastAsia"/>
          <w:lang w:val="en-US" w:eastAsia="zh-CN"/>
        </w:rPr>
        <w:t>区县级管理员可查看全区县范围内所有学校的班级课程表、教师课程表、可查看各个学校的课时统计数据。</w:t>
      </w:r>
    </w:p>
    <w:p>
      <w:pPr>
        <w:pStyle w:val="3"/>
        <w:bidi w:val="0"/>
        <w:rPr>
          <w:rFonts w:hint="default"/>
          <w:lang w:val="en-US" w:eastAsia="zh-CN"/>
        </w:rPr>
      </w:pPr>
      <w:r>
        <w:rPr>
          <w:rFonts w:hint="eastAsia"/>
          <w:lang w:val="en-US" w:eastAsia="zh-CN"/>
        </w:rPr>
        <w:t>班级课程表</w:t>
      </w:r>
    </w:p>
    <w:p>
      <w:pPr>
        <w:rPr>
          <w:rFonts w:hint="eastAsia"/>
          <w:lang w:val="en-US" w:eastAsia="zh-CN"/>
        </w:rPr>
      </w:pPr>
      <w:r>
        <w:rPr>
          <w:rFonts w:hint="eastAsia"/>
          <w:lang w:val="en-US" w:eastAsia="zh-CN"/>
        </w:rPr>
        <w:t>可选择单个学校查看单校的班级课程表及单个班级的课程表详情，可查看对应的课时统计数据。</w:t>
      </w:r>
    </w:p>
    <w:p>
      <w:pPr>
        <w:pStyle w:val="4"/>
        <w:bidi w:val="0"/>
        <w:rPr>
          <w:rFonts w:hint="default"/>
          <w:lang w:val="en-US" w:eastAsia="zh-CN"/>
        </w:rPr>
      </w:pPr>
      <w:r>
        <w:rPr>
          <w:rFonts w:hint="eastAsia"/>
          <w:lang w:val="en-US" w:eastAsia="zh-CN"/>
        </w:rPr>
        <w:t>班级列表</w:t>
      </w:r>
    </w:p>
    <w:p>
      <w:pPr>
        <w:numPr>
          <w:ilvl w:val="0"/>
          <w:numId w:val="16"/>
        </w:numPr>
        <w:ind w:left="425" w:leftChars="0" w:hanging="425" w:firstLineChars="0"/>
        <w:rPr>
          <w:rFonts w:hint="default"/>
          <w:lang w:val="en-US" w:eastAsia="zh-CN"/>
        </w:rPr>
      </w:pPr>
      <w:r>
        <w:rPr>
          <w:rFonts w:hint="eastAsia"/>
          <w:lang w:val="en-US" w:eastAsia="zh-CN"/>
        </w:rPr>
        <w:t>可通过顶部的学校选项来切换查看不同学校的班级课表数据，可通过学段、年级、授课科目选项来筛选该校下不同范围的班级，可通过教师姓名进行搜索。可通过顶部课时统计时间范围选项来统计不同时间段下各个班级的课时数量。</w:t>
      </w:r>
    </w:p>
    <w:p>
      <w:pPr>
        <w:numPr>
          <w:ilvl w:val="0"/>
          <w:numId w:val="16"/>
        </w:numPr>
        <w:ind w:left="425" w:leftChars="0" w:hanging="425" w:firstLineChars="0"/>
        <w:rPr>
          <w:rFonts w:hint="default"/>
          <w:lang w:val="en-US" w:eastAsia="zh-CN"/>
        </w:rPr>
      </w:pPr>
      <w:r>
        <w:rPr>
          <w:rFonts w:hint="eastAsia"/>
          <w:lang w:val="en-US" w:eastAsia="zh-CN"/>
        </w:rPr>
        <w:t>以列表形式呈现该校下所有班级，可通过学段、年级筛选班级列表。列表中呈现该班及所属学段、年级、班级学生人数。</w:t>
      </w:r>
    </w:p>
    <w:p>
      <w:pPr>
        <w:numPr>
          <w:ilvl w:val="0"/>
          <w:numId w:val="16"/>
        </w:numPr>
        <w:ind w:left="425" w:leftChars="0" w:hanging="425" w:firstLineChars="0"/>
        <w:rPr>
          <w:rFonts w:hint="default"/>
          <w:lang w:val="en-US" w:eastAsia="zh-CN"/>
        </w:rPr>
      </w:pPr>
      <w:r>
        <w:rPr>
          <w:rFonts w:hint="eastAsia"/>
          <w:lang w:val="en-US" w:eastAsia="zh-CN"/>
        </w:rPr>
        <w:t>课时汇总统计：展示单位时间内（可通过顶部时间范围筛选框切换筛选时间范围），该班级的所有课程节次数量，点击节次字段下的展开按钮，可查看该班级下各个科目的授课教师及其课时统计。</w:t>
      </w:r>
    </w:p>
    <w:p>
      <w:pPr>
        <w:numPr>
          <w:ilvl w:val="0"/>
          <w:numId w:val="16"/>
        </w:numPr>
        <w:ind w:left="425" w:leftChars="0" w:hanging="425" w:firstLineChars="0"/>
        <w:rPr>
          <w:rFonts w:hint="default"/>
          <w:lang w:val="en-US" w:eastAsia="zh-CN"/>
        </w:rPr>
      </w:pPr>
      <w:r>
        <w:rPr>
          <w:rFonts w:hint="eastAsia"/>
          <w:lang w:val="en-US" w:eastAsia="zh-CN"/>
        </w:rPr>
        <w:t>点击右上角导出按钮，可导出班级课时统计信息，支持按照班级列表导出班级总课时，同时支持按照班级学科列表导出班级的学科、授课教师、授课教师课时数据。</w:t>
      </w:r>
    </w:p>
    <w:p>
      <w:pPr>
        <w:numPr>
          <w:ilvl w:val="0"/>
          <w:numId w:val="0"/>
        </w:numPr>
        <w:ind w:leftChars="0"/>
      </w:pPr>
      <w:r>
        <w:drawing>
          <wp:inline distT="0" distB="0" distL="114300" distR="114300">
            <wp:extent cx="5273675" cy="2424430"/>
            <wp:effectExtent l="0" t="0" r="3175" b="13970"/>
            <wp:docPr id="2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pic:cNvPicPr>
                      <a:picLocks noChangeAspect="1"/>
                    </pic:cNvPicPr>
                  </pic:nvPicPr>
                  <pic:blipFill>
                    <a:blip r:embed="rId29"/>
                    <a:stretch>
                      <a:fillRect/>
                    </a:stretch>
                  </pic:blipFill>
                  <pic:spPr>
                    <a:xfrm>
                      <a:off x="0" y="0"/>
                      <a:ext cx="5273675" cy="2424430"/>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班级课程表详情</w:t>
      </w:r>
    </w:p>
    <w:p>
      <w:pPr>
        <w:numPr>
          <w:ilvl w:val="0"/>
          <w:numId w:val="17"/>
        </w:numPr>
        <w:ind w:left="425" w:leftChars="0" w:hanging="425" w:firstLineChars="0"/>
        <w:rPr>
          <w:rFonts w:hint="default"/>
          <w:lang w:val="en-US" w:eastAsia="zh-CN"/>
        </w:rPr>
      </w:pPr>
      <w:r>
        <w:rPr>
          <w:rFonts w:hint="eastAsia"/>
          <w:lang w:val="en-US" w:eastAsia="zh-CN"/>
        </w:rPr>
        <w:t>点击班级列表后方的“班级课程表详情”按钮，可查看该班级的具体课程表。</w:t>
      </w:r>
    </w:p>
    <w:p>
      <w:pPr>
        <w:numPr>
          <w:ilvl w:val="0"/>
          <w:numId w:val="17"/>
        </w:numPr>
        <w:ind w:left="425" w:leftChars="0" w:hanging="425" w:firstLineChars="0"/>
        <w:rPr>
          <w:rFonts w:hint="default"/>
          <w:lang w:val="en-US" w:eastAsia="zh-CN"/>
        </w:rPr>
      </w:pPr>
      <w:r>
        <w:rPr>
          <w:rFonts w:hint="eastAsia"/>
          <w:lang w:val="en-US" w:eastAsia="zh-CN"/>
        </w:rPr>
        <w:t>课程表内按节次、日期呈现该班级的所有课程编排情况，可通过左上角的周次切换查看历史/未来的课程编排数据。</w:t>
      </w:r>
    </w:p>
    <w:p>
      <w:pPr>
        <w:numPr>
          <w:ilvl w:val="0"/>
          <w:numId w:val="17"/>
        </w:numPr>
        <w:ind w:left="425" w:leftChars="0" w:hanging="425" w:firstLineChars="0"/>
        <w:rPr>
          <w:rFonts w:hint="default"/>
          <w:lang w:val="en-US" w:eastAsia="zh-CN"/>
        </w:rPr>
      </w:pPr>
      <w:r>
        <w:rPr>
          <w:rFonts w:hint="eastAsia"/>
          <w:lang w:val="en-US" w:eastAsia="zh-CN"/>
        </w:rPr>
        <w:t>单个节次内呈现了该节课程的授课时间、上课科目、教师信息。</w:t>
      </w:r>
    </w:p>
    <w:p>
      <w:pPr>
        <w:numPr>
          <w:ilvl w:val="0"/>
          <w:numId w:val="0"/>
        </w:numPr>
        <w:ind w:leftChars="0"/>
      </w:pPr>
      <w:r>
        <w:drawing>
          <wp:inline distT="0" distB="0" distL="114300" distR="114300">
            <wp:extent cx="5267325" cy="2900680"/>
            <wp:effectExtent l="0" t="0" r="9525" b="13970"/>
            <wp:docPr id="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2"/>
                    <pic:cNvPicPr>
                      <a:picLocks noChangeAspect="1"/>
                    </pic:cNvPicPr>
                  </pic:nvPicPr>
                  <pic:blipFill>
                    <a:blip r:embed="rId30"/>
                    <a:stretch>
                      <a:fillRect/>
                    </a:stretch>
                  </pic:blipFill>
                  <pic:spPr>
                    <a:xfrm>
                      <a:off x="0" y="0"/>
                      <a:ext cx="5267325" cy="2900680"/>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教师课程表</w:t>
      </w:r>
    </w:p>
    <w:p>
      <w:pPr>
        <w:rPr>
          <w:rFonts w:hint="eastAsia"/>
          <w:lang w:val="en-US" w:eastAsia="zh-CN"/>
        </w:rPr>
      </w:pPr>
      <w:r>
        <w:rPr>
          <w:rFonts w:hint="eastAsia"/>
          <w:lang w:val="en-US" w:eastAsia="zh-CN"/>
        </w:rPr>
        <w:t>可选择单个学校来查看该校下所有教师授课信息及其课表信息。</w:t>
      </w:r>
    </w:p>
    <w:p>
      <w:pPr>
        <w:pStyle w:val="4"/>
        <w:bidi w:val="0"/>
        <w:rPr>
          <w:rFonts w:hint="default"/>
          <w:lang w:val="en-US" w:eastAsia="zh-CN"/>
        </w:rPr>
      </w:pPr>
      <w:r>
        <w:rPr>
          <w:rFonts w:hint="eastAsia"/>
          <w:lang w:val="en-US" w:eastAsia="zh-CN"/>
        </w:rPr>
        <w:t>教师列表</w:t>
      </w:r>
    </w:p>
    <w:p>
      <w:pPr>
        <w:numPr>
          <w:ilvl w:val="0"/>
          <w:numId w:val="18"/>
        </w:numPr>
        <w:ind w:left="425" w:leftChars="0" w:hanging="425" w:firstLineChars="0"/>
        <w:rPr>
          <w:rFonts w:hint="default"/>
          <w:lang w:val="en-US" w:eastAsia="zh-CN"/>
        </w:rPr>
      </w:pPr>
      <w:r>
        <w:rPr>
          <w:rFonts w:hint="eastAsia"/>
          <w:lang w:val="en-US" w:eastAsia="zh-CN"/>
        </w:rPr>
        <w:t>可通过顶部的学校选项来切换查看不同学校的教师数据，可通过学段、年级选项来筛选该校下不同授课范围的教师。可通过顶部课时统计时间范围选项来统计不同时间段下各个教师的课时数量。</w:t>
      </w:r>
    </w:p>
    <w:p>
      <w:pPr>
        <w:numPr>
          <w:ilvl w:val="0"/>
          <w:numId w:val="18"/>
        </w:numPr>
        <w:ind w:left="425" w:leftChars="0" w:hanging="425" w:firstLineChars="0"/>
        <w:rPr>
          <w:rFonts w:hint="default"/>
          <w:lang w:val="en-US" w:eastAsia="zh-CN"/>
        </w:rPr>
      </w:pPr>
      <w:r>
        <w:rPr>
          <w:rFonts w:hint="eastAsia"/>
          <w:lang w:val="en-US" w:eastAsia="zh-CN"/>
        </w:rPr>
        <w:t>以列表形式呈现该校所有教师信息。列表内包括教师所属学校、姓名、任教年级、授课科目信息。</w:t>
      </w:r>
    </w:p>
    <w:p>
      <w:pPr>
        <w:numPr>
          <w:ilvl w:val="0"/>
          <w:numId w:val="18"/>
        </w:numPr>
        <w:ind w:left="425" w:leftChars="0" w:hanging="425" w:firstLineChars="0"/>
        <w:rPr>
          <w:rFonts w:hint="default"/>
          <w:lang w:val="en-US" w:eastAsia="zh-CN"/>
        </w:rPr>
      </w:pPr>
      <w:r>
        <w:rPr>
          <w:rFonts w:hint="eastAsia"/>
          <w:lang w:val="en-US" w:eastAsia="zh-CN"/>
        </w:rPr>
        <w:t>课时统计：展示该教师单位时间内的课时总和，可通过顶部课时统计时间范围选择统计时间区间。可通过点击单个教师后方的展开按钮，查看该教师授课班级、授课科目及在该班级下的课时统计。</w:t>
      </w:r>
    </w:p>
    <w:p>
      <w:pPr>
        <w:numPr>
          <w:ilvl w:val="0"/>
          <w:numId w:val="8"/>
        </w:numPr>
        <w:ind w:left="425" w:leftChars="0" w:hanging="425" w:firstLineChars="0"/>
        <w:rPr>
          <w:rFonts w:hint="default"/>
          <w:lang w:val="en-US" w:eastAsia="zh-CN"/>
        </w:rPr>
      </w:pPr>
      <w:r>
        <w:rPr>
          <w:rFonts w:hint="eastAsia"/>
          <w:lang w:val="en-US" w:eastAsia="zh-CN"/>
        </w:rPr>
        <w:t>导出：点击右上角导出按钮，可导出该校所有教师的课时统计信息，支持按照教师列表导出教师总课时，同时支持按照授课学科列表导出教师的授课班级、学科、以及各个班级的课时数据。</w:t>
      </w:r>
    </w:p>
    <w:p>
      <w:pPr>
        <w:numPr>
          <w:ilvl w:val="0"/>
          <w:numId w:val="0"/>
        </w:numPr>
        <w:ind w:leftChars="0"/>
      </w:pPr>
      <w:r>
        <w:drawing>
          <wp:inline distT="0" distB="0" distL="114300" distR="114300">
            <wp:extent cx="5271135" cy="2564765"/>
            <wp:effectExtent l="0" t="0" r="5715" b="6985"/>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icPr>
                  <pic:blipFill>
                    <a:blip r:embed="rId31"/>
                    <a:stretch>
                      <a:fillRect/>
                    </a:stretch>
                  </pic:blipFill>
                  <pic:spPr>
                    <a:xfrm>
                      <a:off x="0" y="0"/>
                      <a:ext cx="5271135" cy="2564765"/>
                    </a:xfrm>
                    <a:prstGeom prst="rect">
                      <a:avLst/>
                    </a:prstGeom>
                    <a:noFill/>
                    <a:ln>
                      <a:noFill/>
                    </a:ln>
                  </pic:spPr>
                </pic:pic>
              </a:graphicData>
            </a:graphic>
          </wp:inline>
        </w:drawing>
      </w:r>
    </w:p>
    <w:p>
      <w:pPr>
        <w:pStyle w:val="4"/>
        <w:bidi w:val="0"/>
        <w:rPr>
          <w:rFonts w:hint="eastAsia"/>
          <w:lang w:val="en-US" w:eastAsia="zh-CN"/>
        </w:rPr>
      </w:pPr>
      <w:r>
        <w:rPr>
          <w:rFonts w:hint="eastAsia"/>
          <w:lang w:val="en-US" w:eastAsia="zh-CN"/>
        </w:rPr>
        <w:t>教师课表详情</w:t>
      </w:r>
    </w:p>
    <w:p>
      <w:pPr>
        <w:numPr>
          <w:ilvl w:val="0"/>
          <w:numId w:val="19"/>
        </w:numPr>
        <w:ind w:left="425" w:leftChars="0" w:hanging="425" w:firstLineChars="0"/>
        <w:rPr>
          <w:rFonts w:hint="eastAsia"/>
          <w:lang w:val="en-US" w:eastAsia="zh-CN"/>
        </w:rPr>
      </w:pPr>
      <w:r>
        <w:rPr>
          <w:rFonts w:hint="eastAsia"/>
          <w:lang w:val="en-US" w:eastAsia="zh-CN"/>
        </w:rPr>
        <w:t>点击列表后方的“课程表详情”按钮，查看该教师的课程表。</w:t>
      </w:r>
    </w:p>
    <w:p>
      <w:pPr>
        <w:numPr>
          <w:ilvl w:val="0"/>
          <w:numId w:val="19"/>
        </w:numPr>
        <w:ind w:left="425" w:leftChars="0" w:hanging="425" w:firstLineChars="0"/>
        <w:rPr>
          <w:rFonts w:hint="default"/>
          <w:lang w:val="en-US" w:eastAsia="zh-CN"/>
        </w:rPr>
      </w:pPr>
      <w:r>
        <w:rPr>
          <w:rFonts w:hint="eastAsia"/>
          <w:lang w:val="en-US" w:eastAsia="zh-CN"/>
        </w:rPr>
        <w:t>按节次展示该教师的课程编排情况，若无课程按钮，则该节次将会留空。</w:t>
      </w:r>
    </w:p>
    <w:p>
      <w:pPr>
        <w:numPr>
          <w:ilvl w:val="0"/>
          <w:numId w:val="0"/>
        </w:numPr>
        <w:ind w:leftChars="0"/>
      </w:pPr>
      <w:r>
        <w:drawing>
          <wp:inline distT="0" distB="0" distL="114300" distR="114300">
            <wp:extent cx="5269865" cy="3221990"/>
            <wp:effectExtent l="0" t="0" r="6985" b="165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2"/>
                    <a:stretch>
                      <a:fillRect/>
                    </a:stretch>
                  </pic:blipFill>
                  <pic:spPr>
                    <a:xfrm>
                      <a:off x="0" y="0"/>
                      <a:ext cx="5269865" cy="3221990"/>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课时汇总统计</w:t>
      </w:r>
    </w:p>
    <w:p>
      <w:pPr>
        <w:numPr>
          <w:ilvl w:val="0"/>
          <w:numId w:val="20"/>
        </w:numPr>
        <w:ind w:left="425" w:leftChars="0" w:hanging="425" w:firstLineChars="0"/>
        <w:rPr>
          <w:rFonts w:hint="eastAsia"/>
          <w:lang w:val="en-US" w:eastAsia="zh-CN"/>
        </w:rPr>
      </w:pPr>
      <w:r>
        <w:rPr>
          <w:rFonts w:hint="eastAsia"/>
          <w:lang w:val="en-US" w:eastAsia="zh-CN"/>
        </w:rPr>
        <w:t>可通过顶部的学校选项来切换查看不同学校的课时统计数据，可通过学段、学科选项来筛选该校下不同授课范围的教师。可通过顶部课时统计时间范围选项来统计不同时间段的课时数量统计。</w:t>
      </w:r>
    </w:p>
    <w:p>
      <w:pPr>
        <w:numPr>
          <w:ilvl w:val="0"/>
          <w:numId w:val="20"/>
        </w:numPr>
        <w:ind w:left="425" w:leftChars="0" w:hanging="425" w:firstLineChars="0"/>
        <w:rPr>
          <w:rFonts w:hint="eastAsia"/>
          <w:lang w:val="en-US" w:eastAsia="zh-CN"/>
        </w:rPr>
      </w:pPr>
      <w:r>
        <w:rPr>
          <w:rFonts w:hint="eastAsia"/>
          <w:lang w:val="en-US" w:eastAsia="zh-CN"/>
        </w:rPr>
        <w:t>以列表的形式呈现全校各个学段下不同学科的教师数量、单位时间内的课时数量。</w:t>
      </w:r>
    </w:p>
    <w:p>
      <w:pPr>
        <w:numPr>
          <w:ilvl w:val="0"/>
          <w:numId w:val="20"/>
        </w:numPr>
        <w:ind w:left="425" w:leftChars="0" w:hanging="425" w:firstLineChars="0"/>
        <w:rPr>
          <w:rFonts w:hint="default"/>
          <w:lang w:val="en-US" w:eastAsia="zh-CN"/>
        </w:rPr>
      </w:pPr>
      <w:r>
        <w:rPr>
          <w:rFonts w:hint="eastAsia"/>
          <w:lang w:val="en-US" w:eastAsia="zh-CN"/>
        </w:rPr>
        <w:t>点击单个学段-学课后方的展开按钮，可查看该学段下所选学科的授课教师，以及该学科教师的课时数量。</w:t>
      </w:r>
    </w:p>
    <w:p>
      <w:pPr>
        <w:numPr>
          <w:ilvl w:val="0"/>
          <w:numId w:val="20"/>
        </w:numPr>
        <w:ind w:left="425" w:leftChars="0" w:hanging="425" w:firstLineChars="0"/>
        <w:rPr>
          <w:rFonts w:hint="default"/>
          <w:lang w:val="en-US" w:eastAsia="zh-CN"/>
        </w:rPr>
      </w:pPr>
      <w:r>
        <w:rPr>
          <w:rFonts w:hint="eastAsia"/>
          <w:lang w:val="en-US" w:eastAsia="zh-CN"/>
        </w:rPr>
        <w:t>点击单个教师后方的展开按钮，可查看改名教师的授课班级，以及该教师在该班级中的课时数量。</w:t>
      </w:r>
    </w:p>
    <w:p>
      <w:pPr>
        <w:numPr>
          <w:ilvl w:val="0"/>
          <w:numId w:val="0"/>
        </w:numPr>
        <w:ind w:leftChars="0"/>
      </w:pPr>
      <w:r>
        <w:drawing>
          <wp:inline distT="0" distB="0" distL="114300" distR="114300">
            <wp:extent cx="5267960" cy="1987550"/>
            <wp:effectExtent l="0" t="0" r="8890" b="12700"/>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icPr>
                  <pic:blipFill>
                    <a:blip r:embed="rId32"/>
                    <a:stretch>
                      <a:fillRect/>
                    </a:stretch>
                  </pic:blipFill>
                  <pic:spPr>
                    <a:xfrm>
                      <a:off x="0" y="0"/>
                      <a:ext cx="5267960" cy="1987550"/>
                    </a:xfrm>
                    <a:prstGeom prst="rect">
                      <a:avLst/>
                    </a:prstGeom>
                    <a:noFill/>
                    <a:ln>
                      <a:noFill/>
                    </a:ln>
                  </pic:spPr>
                </pic:pic>
              </a:graphicData>
            </a:graphic>
          </wp:inline>
        </w:drawing>
      </w:r>
    </w:p>
    <w:p>
      <w:pPr>
        <w:pStyle w:val="2"/>
        <w:bidi w:val="0"/>
        <w:rPr>
          <w:rFonts w:hint="default"/>
          <w:lang w:val="en-US" w:eastAsia="zh-CN"/>
        </w:rPr>
      </w:pPr>
      <w:r>
        <w:rPr>
          <w:rFonts w:hint="eastAsia"/>
          <w:lang w:val="en-US" w:eastAsia="zh-CN"/>
        </w:rPr>
        <w:t>移动端（教师、家长）</w:t>
      </w:r>
    </w:p>
    <w:p>
      <w:pPr>
        <w:pStyle w:val="3"/>
        <w:bidi w:val="0"/>
        <w:rPr>
          <w:rFonts w:hint="default"/>
          <w:lang w:val="en-US" w:eastAsia="zh-CN"/>
        </w:rPr>
      </w:pPr>
      <w:r>
        <w:rPr>
          <w:rFonts w:hint="eastAsia"/>
          <w:lang w:val="en-US" w:eastAsia="zh-CN"/>
        </w:rPr>
        <w:t>移动端入口</w:t>
      </w:r>
    </w:p>
    <w:p>
      <w:pPr>
        <w:numPr>
          <w:ilvl w:val="0"/>
          <w:numId w:val="21"/>
        </w:numPr>
        <w:ind w:left="425" w:leftChars="0" w:hanging="425" w:firstLineChars="0"/>
        <w:rPr>
          <w:rFonts w:hint="eastAsia"/>
          <w:lang w:val="en-US" w:eastAsia="zh-CN"/>
        </w:rPr>
      </w:pPr>
      <w:r>
        <w:rPr>
          <w:rFonts w:hint="eastAsia"/>
          <w:lang w:val="en-US" w:eastAsia="zh-CN"/>
        </w:rPr>
        <w:t>微信搜索“金堂智慧教育云平台”公众号并关注，关注成功后，进入公众号对话页，点击左下角“教师端”按钮进入对应小程序内。</w:t>
      </w:r>
    </w:p>
    <w:p>
      <w:pPr>
        <w:rPr>
          <w:rFonts w:hint="eastAsia"/>
          <w:lang w:val="en-US" w:eastAsia="zh-CN"/>
        </w:rPr>
      </w:pPr>
      <w:r>
        <w:drawing>
          <wp:inline distT="0" distB="0" distL="114300" distR="114300">
            <wp:extent cx="1835785" cy="4072890"/>
            <wp:effectExtent l="0" t="0" r="12065" b="381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33"/>
                    <a:stretch>
                      <a:fillRect/>
                    </a:stretch>
                  </pic:blipFill>
                  <pic:spPr>
                    <a:xfrm>
                      <a:off x="0" y="0"/>
                      <a:ext cx="1835785" cy="4072890"/>
                    </a:xfrm>
                    <a:prstGeom prst="rect">
                      <a:avLst/>
                    </a:prstGeom>
                    <a:noFill/>
                    <a:ln>
                      <a:noFill/>
                    </a:ln>
                  </pic:spPr>
                </pic:pic>
              </a:graphicData>
            </a:graphic>
          </wp:inline>
        </w:drawing>
      </w:r>
    </w:p>
    <w:p>
      <w:pPr>
        <w:numPr>
          <w:ilvl w:val="0"/>
          <w:numId w:val="21"/>
        </w:numPr>
        <w:ind w:left="425" w:leftChars="0" w:hanging="425" w:firstLineChars="0"/>
        <w:rPr>
          <w:rFonts w:hint="eastAsia"/>
          <w:lang w:val="en-US" w:eastAsia="zh-CN"/>
        </w:rPr>
      </w:pPr>
      <w:r>
        <w:rPr>
          <w:rFonts w:hint="eastAsia"/>
          <w:lang w:val="en-US" w:eastAsia="zh-CN"/>
        </w:rPr>
        <w:t>初次进入小程序，会提示需要进行登录操作，输入正确的账号密码后即可完成登录。（默认密码为手机号后6位）</w:t>
      </w:r>
    </w:p>
    <w:p>
      <w:pPr>
        <w:rPr>
          <w:rFonts w:hint="default"/>
          <w:lang w:val="en-US" w:eastAsia="zh-CN"/>
        </w:rPr>
      </w:pPr>
      <w:r>
        <w:rPr>
          <w:rFonts w:hint="default"/>
          <w:lang w:val="en-US" w:eastAsia="zh-CN"/>
        </w:rPr>
        <w:drawing>
          <wp:inline distT="0" distB="0" distL="114300" distR="114300">
            <wp:extent cx="1849755" cy="4111625"/>
            <wp:effectExtent l="0" t="0" r="17145" b="3175"/>
            <wp:docPr id="6" name="图片 6" descr="b684eee699c80816010143ce3a14c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684eee699c80816010143ce3a14c4f"/>
                    <pic:cNvPicPr>
                      <a:picLocks noChangeAspect="1"/>
                    </pic:cNvPicPr>
                  </pic:nvPicPr>
                  <pic:blipFill>
                    <a:blip r:embed="rId34"/>
                    <a:stretch>
                      <a:fillRect/>
                    </a:stretch>
                  </pic:blipFill>
                  <pic:spPr>
                    <a:xfrm>
                      <a:off x="0" y="0"/>
                      <a:ext cx="1849755" cy="4111625"/>
                    </a:xfrm>
                    <a:prstGeom prst="rect">
                      <a:avLst/>
                    </a:prstGeom>
                  </pic:spPr>
                </pic:pic>
              </a:graphicData>
            </a:graphic>
          </wp:inline>
        </w:drawing>
      </w:r>
    </w:p>
    <w:p>
      <w:pPr>
        <w:numPr>
          <w:ilvl w:val="0"/>
          <w:numId w:val="21"/>
        </w:numPr>
        <w:ind w:left="425" w:leftChars="0" w:hanging="425" w:firstLineChars="0"/>
        <w:rPr>
          <w:rFonts w:hint="default"/>
          <w:lang w:val="en-US" w:eastAsia="zh-CN"/>
        </w:rPr>
      </w:pPr>
      <w:r>
        <w:rPr>
          <w:rFonts w:hint="eastAsia"/>
          <w:lang w:val="en-US" w:eastAsia="zh-CN"/>
        </w:rPr>
        <w:t>点击小程序并登录后，在主页面选择“智慧课表”进入本功能主页（注意：教师端进入后可选择不同功能，家长端则会自动进入自己孩子的课程表页面内）。</w:t>
      </w:r>
    </w:p>
    <w:p>
      <w:pPr>
        <w:ind w:left="0" w:leftChars="0" w:firstLine="0" w:firstLineChars="0"/>
      </w:pPr>
      <w:r>
        <w:drawing>
          <wp:inline distT="0" distB="0" distL="114300" distR="114300">
            <wp:extent cx="1925320" cy="3628390"/>
            <wp:effectExtent l="0" t="0" r="17780" b="1016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35"/>
                    <a:stretch>
                      <a:fillRect/>
                    </a:stretch>
                  </pic:blipFill>
                  <pic:spPr>
                    <a:xfrm>
                      <a:off x="0" y="0"/>
                      <a:ext cx="1925320" cy="36283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936750" cy="3648710"/>
            <wp:effectExtent l="0" t="0" r="6350" b="889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36"/>
                    <a:stretch>
                      <a:fillRect/>
                    </a:stretch>
                  </pic:blipFill>
                  <pic:spPr>
                    <a:xfrm>
                      <a:off x="0" y="0"/>
                      <a:ext cx="1936750" cy="3648710"/>
                    </a:xfrm>
                    <a:prstGeom prst="rect">
                      <a:avLst/>
                    </a:prstGeom>
                    <a:noFill/>
                    <a:ln>
                      <a:noFill/>
                    </a:ln>
                  </pic:spPr>
                </pic:pic>
              </a:graphicData>
            </a:graphic>
          </wp:inline>
        </w:drawing>
      </w:r>
    </w:p>
    <w:p>
      <w:pPr>
        <w:pStyle w:val="3"/>
        <w:bidi w:val="0"/>
        <w:rPr>
          <w:rFonts w:hint="default"/>
          <w:lang w:val="en-US" w:eastAsia="zh-CN"/>
        </w:rPr>
      </w:pPr>
      <w:r>
        <w:rPr>
          <w:rFonts w:hint="eastAsia"/>
          <w:lang w:val="en-US" w:eastAsia="zh-CN"/>
        </w:rPr>
        <w:t>教师端</w:t>
      </w:r>
    </w:p>
    <w:p>
      <w:pPr>
        <w:pStyle w:val="4"/>
        <w:bidi w:val="0"/>
        <w:rPr>
          <w:rFonts w:hint="default"/>
          <w:lang w:val="en-US" w:eastAsia="zh-CN"/>
        </w:rPr>
      </w:pPr>
      <w:r>
        <w:rPr>
          <w:rFonts w:hint="eastAsia"/>
          <w:lang w:val="en-US" w:eastAsia="zh-CN"/>
        </w:rPr>
        <w:t>班级课程表</w:t>
      </w:r>
    </w:p>
    <w:p>
      <w:pPr>
        <w:rPr>
          <w:rFonts w:hint="default"/>
          <w:lang w:val="en-US" w:eastAsia="zh-CN"/>
        </w:rPr>
      </w:pPr>
      <w:r>
        <w:rPr>
          <w:rFonts w:hint="eastAsia"/>
          <w:lang w:val="en-US" w:eastAsia="zh-CN"/>
        </w:rPr>
        <w:t>在功能主页内点击“班级课程表”即可查看班级课程表信息。</w:t>
      </w:r>
    </w:p>
    <w:p>
      <w:pPr>
        <w:numPr>
          <w:ilvl w:val="0"/>
          <w:numId w:val="22"/>
        </w:numPr>
        <w:ind w:left="425" w:leftChars="0" w:hanging="425" w:firstLineChars="0"/>
        <w:rPr>
          <w:rFonts w:hint="default"/>
          <w:lang w:val="en-US" w:eastAsia="zh-CN"/>
        </w:rPr>
      </w:pPr>
      <w:r>
        <w:rPr>
          <w:rFonts w:hint="eastAsia"/>
          <w:lang w:val="en-US" w:eastAsia="zh-CN"/>
        </w:rPr>
        <w:t>进入班级课程表后，可通过顶部班级下拉框，切换班级查看课程表信息；此处可选择与当前登录教师相关联的班级的课程表，包括：该班级班主任、在该班级任教；若非该班班主任或未任教该班级，则无法查看该班级课程表。</w:t>
      </w:r>
    </w:p>
    <w:p>
      <w:pPr>
        <w:numPr>
          <w:ilvl w:val="0"/>
          <w:numId w:val="22"/>
        </w:numPr>
        <w:ind w:left="425" w:leftChars="0" w:hanging="425" w:firstLineChars="0"/>
        <w:rPr>
          <w:rFonts w:hint="default"/>
          <w:lang w:val="en-US" w:eastAsia="zh-CN"/>
        </w:rPr>
      </w:pPr>
      <w:r>
        <w:rPr>
          <w:rFonts w:hint="eastAsia"/>
          <w:lang w:val="en-US" w:eastAsia="zh-CN"/>
        </w:rPr>
        <w:t>点击顶部“日课表”、“周课表”按钮，可切换日课表视图、周课表视图查看所选班级的课程表。</w:t>
      </w:r>
    </w:p>
    <w:p>
      <w:pPr>
        <w:numPr>
          <w:ilvl w:val="0"/>
          <w:numId w:val="22"/>
        </w:numPr>
        <w:ind w:left="425" w:leftChars="0" w:hanging="425" w:firstLineChars="0"/>
        <w:rPr>
          <w:rFonts w:hint="default"/>
          <w:lang w:val="en-US" w:eastAsia="zh-CN"/>
        </w:rPr>
      </w:pPr>
      <w:r>
        <w:rPr>
          <w:rFonts w:hint="eastAsia"/>
          <w:lang w:val="en-US" w:eastAsia="zh-CN"/>
        </w:rPr>
        <w:t>当选择为日课表视图时，可点击顶部日期切换不同日期查看该日课表，也可左右滑动查看历史、未来课表。</w:t>
      </w:r>
    </w:p>
    <w:p>
      <w:pPr>
        <w:numPr>
          <w:ilvl w:val="0"/>
          <w:numId w:val="22"/>
        </w:numPr>
        <w:ind w:left="425" w:leftChars="0" w:hanging="425" w:firstLineChars="0"/>
        <w:rPr>
          <w:rFonts w:hint="default"/>
          <w:lang w:val="en-US" w:eastAsia="zh-CN"/>
        </w:rPr>
      </w:pPr>
      <w:r>
        <w:rPr>
          <w:rFonts w:hint="eastAsia"/>
          <w:lang w:val="en-US" w:eastAsia="zh-CN"/>
        </w:rPr>
        <w:t>当选择为日课表视图时，下方将以卡片形式呈现所选日期的所有课表，若开启了考勤点到功能，则还会呈现历史课程的点到考勤情况数据。</w:t>
      </w:r>
    </w:p>
    <w:p>
      <w:pPr>
        <w:numPr>
          <w:ilvl w:val="0"/>
          <w:numId w:val="22"/>
        </w:numPr>
        <w:ind w:left="425" w:leftChars="0" w:hanging="425" w:firstLineChars="0"/>
        <w:rPr>
          <w:rFonts w:hint="default"/>
          <w:lang w:val="en-US" w:eastAsia="zh-CN"/>
        </w:rPr>
      </w:pPr>
      <w:r>
        <w:rPr>
          <w:rFonts w:hint="eastAsia"/>
          <w:lang w:val="en-US" w:eastAsia="zh-CN"/>
        </w:rPr>
        <w:t>选择周视图时，将会展示本周内所有课程编排情况，包括上课科目、授课教师信息；顶部数据不变。可通过左右滑动日期切换至上周、下周。</w:t>
      </w:r>
    </w:p>
    <w:p>
      <w:pPr>
        <w:numPr>
          <w:numId w:val="0"/>
        </w:numPr>
        <w:ind w:leftChars="0"/>
        <w:rPr>
          <w:rFonts w:hint="default" w:eastAsia="微软雅黑"/>
          <w:lang w:val="en-US" w:eastAsia="zh-CN"/>
        </w:rPr>
      </w:pPr>
      <w:r>
        <w:drawing>
          <wp:inline distT="0" distB="0" distL="114300" distR="114300">
            <wp:extent cx="2061210" cy="3884295"/>
            <wp:effectExtent l="0" t="0" r="15240" b="190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37"/>
                    <a:stretch>
                      <a:fillRect/>
                    </a:stretch>
                  </pic:blipFill>
                  <pic:spPr>
                    <a:xfrm>
                      <a:off x="0" y="0"/>
                      <a:ext cx="2061210" cy="388429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59305" cy="3879850"/>
            <wp:effectExtent l="0" t="0" r="17145" b="6350"/>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38"/>
                    <a:stretch>
                      <a:fillRect/>
                    </a:stretch>
                  </pic:blipFill>
                  <pic:spPr>
                    <a:xfrm>
                      <a:off x="0" y="0"/>
                      <a:ext cx="2059305" cy="3879850"/>
                    </a:xfrm>
                    <a:prstGeom prst="rect">
                      <a:avLst/>
                    </a:prstGeom>
                    <a:noFill/>
                    <a:ln>
                      <a:noFill/>
                    </a:ln>
                  </pic:spPr>
                </pic:pic>
              </a:graphicData>
            </a:graphic>
          </wp:inline>
        </w:drawing>
      </w:r>
    </w:p>
    <w:p>
      <w:pPr>
        <w:numPr>
          <w:ilvl w:val="0"/>
          <w:numId w:val="22"/>
        </w:numPr>
        <w:ind w:left="425" w:leftChars="0" w:hanging="425" w:firstLineChars="0"/>
        <w:rPr>
          <w:rFonts w:hint="default"/>
          <w:lang w:val="en-US" w:eastAsia="zh-CN"/>
        </w:rPr>
      </w:pPr>
      <w:r>
        <w:rPr>
          <w:rFonts w:hint="eastAsia"/>
          <w:lang w:val="en-US" w:eastAsia="zh-CN"/>
        </w:rPr>
        <w:t>点击单节课程节次，可查看该节次课程详情，包括考勤开启情况、上课教师、学生的考勤情况。</w:t>
      </w:r>
    </w:p>
    <w:p>
      <w:pPr>
        <w:numPr>
          <w:numId w:val="0"/>
        </w:numPr>
        <w:ind w:leftChars="0"/>
      </w:pPr>
      <w:r>
        <w:drawing>
          <wp:inline distT="0" distB="0" distL="114300" distR="114300">
            <wp:extent cx="1946910" cy="3668395"/>
            <wp:effectExtent l="0" t="0" r="15240" b="8255"/>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39"/>
                    <a:stretch>
                      <a:fillRect/>
                    </a:stretch>
                  </pic:blipFill>
                  <pic:spPr>
                    <a:xfrm>
                      <a:off x="0" y="0"/>
                      <a:ext cx="1946910" cy="366839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学生课程表</w:t>
      </w:r>
    </w:p>
    <w:p>
      <w:pPr>
        <w:rPr>
          <w:rFonts w:hint="eastAsia"/>
          <w:lang w:val="en-US" w:eastAsia="zh-CN"/>
        </w:rPr>
      </w:pPr>
      <w:r>
        <w:rPr>
          <w:rFonts w:hint="eastAsia"/>
          <w:lang w:val="en-US" w:eastAsia="zh-CN"/>
        </w:rPr>
        <w:t>点击“学生课程表按钮”可查看当前班级的学生列表，点击单个学生可查看该生当日课程编排。</w:t>
      </w:r>
    </w:p>
    <w:p>
      <w:pPr>
        <w:numPr>
          <w:ilvl w:val="0"/>
          <w:numId w:val="23"/>
        </w:numPr>
        <w:ind w:left="425" w:leftChars="0" w:hanging="425" w:firstLineChars="0"/>
        <w:rPr>
          <w:rFonts w:hint="default"/>
          <w:lang w:val="en-US" w:eastAsia="zh-CN"/>
        </w:rPr>
      </w:pPr>
      <w:r>
        <w:rPr>
          <w:rFonts w:hint="eastAsia"/>
          <w:lang w:val="en-US" w:eastAsia="zh-CN"/>
        </w:rPr>
        <w:t>点击顶部“日课表”、“周课表”按钮，可切换日课表视图、周课表视图查看所选学生的课程表。</w:t>
      </w:r>
    </w:p>
    <w:p>
      <w:pPr>
        <w:numPr>
          <w:ilvl w:val="0"/>
          <w:numId w:val="23"/>
        </w:numPr>
        <w:ind w:left="425" w:leftChars="0" w:hanging="425" w:firstLineChars="0"/>
        <w:rPr>
          <w:rFonts w:hint="default"/>
          <w:lang w:val="en-US" w:eastAsia="zh-CN"/>
        </w:rPr>
      </w:pPr>
      <w:r>
        <w:rPr>
          <w:rFonts w:hint="eastAsia"/>
          <w:lang w:val="en-US" w:eastAsia="zh-CN"/>
        </w:rPr>
        <w:t>当选择为日课表视图时，可点击顶部日期切换不同日期查看该日课表，也可左右滑动查看历史、未来课表。</w:t>
      </w:r>
    </w:p>
    <w:p>
      <w:pPr>
        <w:numPr>
          <w:ilvl w:val="0"/>
          <w:numId w:val="23"/>
        </w:numPr>
        <w:ind w:left="425" w:leftChars="0" w:hanging="425" w:firstLineChars="0"/>
        <w:rPr>
          <w:rFonts w:hint="default"/>
          <w:lang w:val="en-US" w:eastAsia="zh-CN"/>
        </w:rPr>
      </w:pPr>
      <w:r>
        <w:rPr>
          <w:rFonts w:hint="eastAsia"/>
          <w:lang w:val="en-US" w:eastAsia="zh-CN"/>
        </w:rPr>
        <w:t>当选择为日课表视图时，下方将以卡片形式呈现所选日期的所有课表，若开启了考勤点到功能，则还会呈现该生的点到考勤情况数据。</w:t>
      </w:r>
    </w:p>
    <w:p>
      <w:pPr>
        <w:numPr>
          <w:ilvl w:val="0"/>
          <w:numId w:val="23"/>
        </w:numPr>
        <w:ind w:left="425" w:leftChars="0" w:hanging="425" w:firstLineChars="0"/>
        <w:rPr>
          <w:rFonts w:hint="default"/>
          <w:lang w:val="en-US" w:eastAsia="zh-CN"/>
        </w:rPr>
      </w:pPr>
      <w:r>
        <w:rPr>
          <w:rFonts w:hint="eastAsia"/>
          <w:lang w:val="en-US" w:eastAsia="zh-CN"/>
        </w:rPr>
        <w:t>选择周视图时，将会展示本周内所有课程编排情况，包括上课科目、授课教师信息；顶部数据不变。可通过左右滑动日期切换至上周、下周。</w:t>
      </w:r>
    </w:p>
    <w:p>
      <w:pPr>
        <w:numPr>
          <w:ilvl w:val="0"/>
          <w:numId w:val="23"/>
        </w:numPr>
        <w:ind w:left="425" w:leftChars="0" w:hanging="425" w:firstLineChars="0"/>
        <w:rPr>
          <w:rFonts w:hint="default"/>
          <w:lang w:val="en-US" w:eastAsia="zh-CN"/>
        </w:rPr>
      </w:pPr>
      <w:r>
        <w:rPr>
          <w:rFonts w:hint="eastAsia"/>
          <w:lang w:val="en-US" w:eastAsia="zh-CN"/>
        </w:rPr>
        <w:t>点击课程卡片可查看单节课程信息，包括授课基本信息、当前学生的考勤情况。</w:t>
      </w:r>
    </w:p>
    <w:p>
      <w:pPr>
        <w:ind w:left="0" w:leftChars="0" w:firstLine="0" w:firstLineChars="0"/>
        <w:rPr>
          <w:rFonts w:hint="default" w:eastAsia="微软雅黑"/>
          <w:lang w:val="en-US" w:eastAsia="zh-CN"/>
        </w:rPr>
      </w:pPr>
      <w:r>
        <w:drawing>
          <wp:inline distT="0" distB="0" distL="114300" distR="114300">
            <wp:extent cx="2061210" cy="3884295"/>
            <wp:effectExtent l="0" t="0" r="15240" b="1905"/>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40"/>
                    <a:stretch>
                      <a:fillRect/>
                    </a:stretch>
                  </pic:blipFill>
                  <pic:spPr>
                    <a:xfrm>
                      <a:off x="0" y="0"/>
                      <a:ext cx="2061210" cy="388429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61210" cy="3884930"/>
            <wp:effectExtent l="0" t="0" r="15240" b="1270"/>
            <wp:docPr id="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pic:cNvPicPr>
                      <a:picLocks noChangeAspect="1"/>
                    </pic:cNvPicPr>
                  </pic:nvPicPr>
                  <pic:blipFill>
                    <a:blip r:embed="rId41"/>
                    <a:stretch>
                      <a:fillRect/>
                    </a:stretch>
                  </pic:blipFill>
                  <pic:spPr>
                    <a:xfrm>
                      <a:off x="0" y="0"/>
                      <a:ext cx="2061210" cy="3884930"/>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教师课程表</w:t>
      </w:r>
    </w:p>
    <w:p>
      <w:pPr>
        <w:rPr>
          <w:rFonts w:hint="eastAsia"/>
          <w:lang w:val="en-US" w:eastAsia="zh-CN"/>
        </w:rPr>
      </w:pPr>
      <w:r>
        <w:rPr>
          <w:rFonts w:hint="eastAsia"/>
          <w:lang w:val="en-US" w:eastAsia="zh-CN"/>
        </w:rPr>
        <w:t>点击“教师课程表”入口即可查看当前登录教师个人的课程表。</w:t>
      </w:r>
    </w:p>
    <w:p>
      <w:pPr>
        <w:pStyle w:val="5"/>
        <w:bidi w:val="0"/>
        <w:rPr>
          <w:rFonts w:hint="default"/>
          <w:lang w:val="en-US" w:eastAsia="zh-CN"/>
        </w:rPr>
      </w:pPr>
      <w:r>
        <w:rPr>
          <w:rFonts w:hint="eastAsia"/>
          <w:lang w:val="en-US" w:eastAsia="zh-CN"/>
        </w:rPr>
        <w:t>教师课程表</w:t>
      </w:r>
    </w:p>
    <w:p>
      <w:pPr>
        <w:numPr>
          <w:ilvl w:val="0"/>
          <w:numId w:val="24"/>
        </w:numPr>
        <w:ind w:left="425" w:leftChars="0" w:hanging="425" w:firstLineChars="0"/>
        <w:rPr>
          <w:rFonts w:hint="default"/>
          <w:lang w:val="en-US" w:eastAsia="zh-CN"/>
        </w:rPr>
      </w:pPr>
      <w:r>
        <w:rPr>
          <w:rFonts w:hint="eastAsia"/>
          <w:lang w:val="en-US" w:eastAsia="zh-CN"/>
        </w:rPr>
        <w:t>点击顶部“日课表”、“周课表”按钮，可切换日课表视图、周课表视图查看所选教师的课程表。</w:t>
      </w:r>
    </w:p>
    <w:p>
      <w:pPr>
        <w:numPr>
          <w:ilvl w:val="0"/>
          <w:numId w:val="24"/>
        </w:numPr>
        <w:ind w:left="425" w:leftChars="0" w:hanging="425" w:firstLineChars="0"/>
        <w:rPr>
          <w:rFonts w:hint="default"/>
          <w:lang w:val="en-US" w:eastAsia="zh-CN"/>
        </w:rPr>
      </w:pPr>
      <w:r>
        <w:rPr>
          <w:rFonts w:hint="eastAsia"/>
          <w:lang w:val="en-US" w:eastAsia="zh-CN"/>
        </w:rPr>
        <w:t>当选择为日课表视图时，可点击顶部日期切换不同日期查看该日课表，也可左右滑动查看历史、未来课表。</w:t>
      </w:r>
    </w:p>
    <w:p>
      <w:pPr>
        <w:numPr>
          <w:ilvl w:val="0"/>
          <w:numId w:val="24"/>
        </w:numPr>
        <w:ind w:left="425" w:leftChars="0" w:hanging="425" w:firstLineChars="0"/>
        <w:rPr>
          <w:rFonts w:hint="default"/>
          <w:lang w:val="en-US" w:eastAsia="zh-CN"/>
        </w:rPr>
      </w:pPr>
      <w:r>
        <w:rPr>
          <w:rFonts w:hint="eastAsia"/>
          <w:lang w:val="en-US" w:eastAsia="zh-CN"/>
        </w:rPr>
        <w:t>当选择为日课表视图时，下方将以卡片形式呈现所选日期的所有课表，若开启了考勤点到功能，则还会呈现该生的点到考勤情况数据。</w:t>
      </w:r>
    </w:p>
    <w:p>
      <w:pPr>
        <w:numPr>
          <w:ilvl w:val="0"/>
          <w:numId w:val="24"/>
        </w:numPr>
        <w:ind w:left="425" w:leftChars="0" w:hanging="425" w:firstLineChars="0"/>
        <w:rPr>
          <w:rFonts w:hint="default"/>
          <w:lang w:val="en-US" w:eastAsia="zh-CN"/>
        </w:rPr>
      </w:pPr>
      <w:r>
        <w:rPr>
          <w:rFonts w:hint="eastAsia"/>
          <w:lang w:val="en-US" w:eastAsia="zh-CN"/>
        </w:rPr>
        <w:t>选择周视图时，将会展示本周内所有课程编排情况，包括上课科目、授课教师信息；顶部数据不变。可通过左右滑动日期切换至上周、下周。</w:t>
      </w:r>
    </w:p>
    <w:p>
      <w:r>
        <w:drawing>
          <wp:inline distT="0" distB="0" distL="114300" distR="114300">
            <wp:extent cx="2079625" cy="3918585"/>
            <wp:effectExtent l="0" t="0" r="15875" b="5715"/>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42"/>
                    <a:stretch>
                      <a:fillRect/>
                    </a:stretch>
                  </pic:blipFill>
                  <pic:spPr>
                    <a:xfrm>
                      <a:off x="0" y="0"/>
                      <a:ext cx="2079625" cy="39185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72640" cy="3904615"/>
            <wp:effectExtent l="0" t="0" r="3810" b="635"/>
            <wp:docPr id="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1"/>
                    </pic:cNvPicPr>
                  </pic:nvPicPr>
                  <pic:blipFill>
                    <a:blip r:embed="rId43"/>
                    <a:stretch>
                      <a:fillRect/>
                    </a:stretch>
                  </pic:blipFill>
                  <pic:spPr>
                    <a:xfrm>
                      <a:off x="0" y="0"/>
                      <a:ext cx="2072640" cy="3904615"/>
                    </a:xfrm>
                    <a:prstGeom prst="rect">
                      <a:avLst/>
                    </a:prstGeom>
                    <a:noFill/>
                    <a:ln>
                      <a:noFill/>
                    </a:ln>
                  </pic:spPr>
                </pic:pic>
              </a:graphicData>
            </a:graphic>
          </wp:inline>
        </w:drawing>
      </w:r>
    </w:p>
    <w:p>
      <w:pPr>
        <w:numPr>
          <w:ilvl w:val="0"/>
          <w:numId w:val="24"/>
        </w:numPr>
        <w:ind w:left="425" w:leftChars="0" w:hanging="425" w:firstLineChars="0"/>
        <w:rPr>
          <w:rFonts w:hint="default"/>
          <w:lang w:val="en-US" w:eastAsia="zh-CN"/>
        </w:rPr>
      </w:pPr>
      <w:r>
        <w:rPr>
          <w:rFonts w:hint="eastAsia"/>
          <w:lang w:val="en-US" w:eastAsia="zh-CN"/>
        </w:rPr>
        <w:t>点击单节课程卡片，可查看该节课成的详细信息，包括教师、学生的考勤点到数据。</w:t>
      </w:r>
    </w:p>
    <w:p>
      <w:pPr>
        <w:pStyle w:val="5"/>
        <w:bidi w:val="0"/>
        <w:rPr>
          <w:rFonts w:hint="default"/>
          <w:lang w:val="en-US" w:eastAsia="zh-CN"/>
        </w:rPr>
      </w:pPr>
      <w:r>
        <w:rPr>
          <w:rFonts w:hint="eastAsia"/>
          <w:lang w:val="en-US" w:eastAsia="zh-CN"/>
        </w:rPr>
        <w:t>考勤点到</w:t>
      </w:r>
    </w:p>
    <w:p>
      <w:pPr>
        <w:rPr>
          <w:rFonts w:hint="eastAsia"/>
          <w:lang w:val="en-US" w:eastAsia="zh-CN"/>
        </w:rPr>
      </w:pPr>
      <w:r>
        <w:rPr>
          <w:rFonts w:hint="eastAsia"/>
          <w:lang w:val="en-US" w:eastAsia="zh-CN"/>
        </w:rPr>
        <w:t>教师点击今日内的课程，可点击右上角点到按钮，进入点到页面。</w:t>
      </w:r>
    </w:p>
    <w:p>
      <w:pPr>
        <w:numPr>
          <w:ilvl w:val="0"/>
          <w:numId w:val="25"/>
        </w:numPr>
        <w:ind w:left="425" w:leftChars="0" w:hanging="425" w:firstLineChars="0"/>
        <w:rPr>
          <w:rFonts w:hint="default"/>
          <w:lang w:val="en-US" w:eastAsia="zh-CN"/>
        </w:rPr>
      </w:pPr>
      <w:r>
        <w:rPr>
          <w:rFonts w:hint="eastAsia"/>
          <w:lang w:val="en-US" w:eastAsia="zh-CN"/>
        </w:rPr>
        <w:t>进入单个节次课程点到页后，陌生所有人均为缺勤状态，可手动将教师、学生的点到状态置为正常。</w:t>
      </w:r>
    </w:p>
    <w:p>
      <w:pPr>
        <w:numPr>
          <w:ilvl w:val="0"/>
          <w:numId w:val="25"/>
        </w:numPr>
        <w:ind w:left="425" w:leftChars="0" w:hanging="425" w:firstLineChars="0"/>
        <w:rPr>
          <w:rFonts w:hint="default"/>
          <w:lang w:val="en-US" w:eastAsia="zh-CN"/>
        </w:rPr>
      </w:pPr>
      <w:r>
        <w:rPr>
          <w:rFonts w:hint="eastAsia"/>
          <w:lang w:val="en-US" w:eastAsia="zh-CN"/>
        </w:rPr>
        <w:t>可点击“全部已到”按钮将所有学生一键置为考勤正常；可点击“全部未到”按钮将所有学生一键置为缺勤。</w:t>
      </w:r>
    </w:p>
    <w:p>
      <w:pPr>
        <w:numPr>
          <w:ilvl w:val="0"/>
          <w:numId w:val="25"/>
        </w:numPr>
        <w:ind w:left="425" w:leftChars="0" w:hanging="425" w:firstLineChars="0"/>
        <w:rPr>
          <w:rFonts w:hint="default"/>
          <w:lang w:val="en-US" w:eastAsia="zh-CN"/>
        </w:rPr>
      </w:pPr>
      <w:r>
        <w:rPr>
          <w:rFonts w:hint="eastAsia"/>
          <w:lang w:val="en-US" w:eastAsia="zh-CN"/>
        </w:rPr>
        <w:t>注意：还未到上课时间的未来课程，不可进行点到操作。</w:t>
      </w:r>
    </w:p>
    <w:p>
      <w:pPr>
        <w:numPr>
          <w:numId w:val="0"/>
        </w:numPr>
        <w:ind w:leftChars="0"/>
      </w:pPr>
      <w:r>
        <w:drawing>
          <wp:inline distT="0" distB="0" distL="114300" distR="114300">
            <wp:extent cx="2021840" cy="3810000"/>
            <wp:effectExtent l="0" t="0" r="16510" b="0"/>
            <wp:docPr id="4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3"/>
                    <pic:cNvPicPr>
                      <a:picLocks noChangeAspect="1"/>
                    </pic:cNvPicPr>
                  </pic:nvPicPr>
                  <pic:blipFill>
                    <a:blip r:embed="rId44"/>
                    <a:stretch>
                      <a:fillRect/>
                    </a:stretch>
                  </pic:blipFill>
                  <pic:spPr>
                    <a:xfrm>
                      <a:off x="0" y="0"/>
                      <a:ext cx="2021840" cy="381000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24380" cy="3814445"/>
            <wp:effectExtent l="0" t="0" r="13970" b="14605"/>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45"/>
                    <a:stretch>
                      <a:fillRect/>
                    </a:stretch>
                  </pic:blipFill>
                  <pic:spPr>
                    <a:xfrm>
                      <a:off x="0" y="0"/>
                      <a:ext cx="2024380" cy="3814445"/>
                    </a:xfrm>
                    <a:prstGeom prst="rect">
                      <a:avLst/>
                    </a:prstGeom>
                    <a:noFill/>
                    <a:ln>
                      <a:noFill/>
                    </a:ln>
                  </pic:spPr>
                </pic:pic>
              </a:graphicData>
            </a:graphic>
          </wp:inline>
        </w:drawing>
      </w:r>
    </w:p>
    <w:p>
      <w:pPr>
        <w:pStyle w:val="5"/>
        <w:bidi w:val="0"/>
        <w:rPr>
          <w:rFonts w:hint="default"/>
          <w:lang w:val="en-US" w:eastAsia="zh-CN"/>
        </w:rPr>
      </w:pPr>
      <w:r>
        <w:rPr>
          <w:rFonts w:hint="eastAsia"/>
          <w:lang w:val="en-US" w:eastAsia="zh-CN"/>
        </w:rPr>
        <w:t>临时调课</w:t>
      </w:r>
    </w:p>
    <w:p>
      <w:pPr>
        <w:rPr>
          <w:rFonts w:hint="eastAsia"/>
          <w:lang w:val="en-US" w:eastAsia="zh-CN"/>
        </w:rPr>
      </w:pPr>
      <w:r>
        <w:rPr>
          <w:rFonts w:hint="eastAsia"/>
          <w:lang w:val="en-US" w:eastAsia="zh-CN"/>
        </w:rPr>
        <w:t>在教师的</w:t>
      </w:r>
      <w:r>
        <w:rPr>
          <w:rFonts w:hint="eastAsia"/>
          <w:b/>
          <w:bCs/>
          <w:lang w:val="en-US" w:eastAsia="zh-CN"/>
        </w:rPr>
        <w:t>未来课程</w:t>
      </w:r>
      <w:r>
        <w:rPr>
          <w:rFonts w:hint="eastAsia"/>
          <w:lang w:val="en-US" w:eastAsia="zh-CN"/>
        </w:rPr>
        <w:t>中，可在课程详情中点击“临时调课”按钮发起调课/代课操作。</w:t>
      </w:r>
    </w:p>
    <w:p>
      <w:pPr>
        <w:ind w:left="0" w:leftChars="0" w:firstLine="0" w:firstLineChars="0"/>
        <w:rPr>
          <w:rFonts w:hint="eastAsia"/>
          <w:lang w:val="en-US" w:eastAsia="zh-CN"/>
        </w:rPr>
      </w:pPr>
      <w:r>
        <w:drawing>
          <wp:inline distT="0" distB="0" distL="114300" distR="114300">
            <wp:extent cx="1887220" cy="3556635"/>
            <wp:effectExtent l="0" t="0" r="17780" b="5715"/>
            <wp:docPr id="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1"/>
                    </pic:cNvPicPr>
                  </pic:nvPicPr>
                  <pic:blipFill>
                    <a:blip r:embed="rId46"/>
                    <a:stretch>
                      <a:fillRect/>
                    </a:stretch>
                  </pic:blipFill>
                  <pic:spPr>
                    <a:xfrm>
                      <a:off x="0" y="0"/>
                      <a:ext cx="1887220" cy="3556635"/>
                    </a:xfrm>
                    <a:prstGeom prst="rect">
                      <a:avLst/>
                    </a:prstGeom>
                    <a:noFill/>
                    <a:ln>
                      <a:noFill/>
                    </a:ln>
                  </pic:spPr>
                </pic:pic>
              </a:graphicData>
            </a:graphic>
          </wp:inline>
        </w:drawing>
      </w:r>
    </w:p>
    <w:p>
      <w:pPr>
        <w:numPr>
          <w:ilvl w:val="0"/>
          <w:numId w:val="26"/>
        </w:numPr>
        <w:ind w:left="425" w:leftChars="0" w:hanging="425" w:firstLineChars="0"/>
        <w:rPr>
          <w:rFonts w:hint="eastAsia"/>
          <w:lang w:val="en-US" w:eastAsia="zh-CN"/>
        </w:rPr>
      </w:pPr>
      <w:r>
        <w:rPr>
          <w:rFonts w:hint="eastAsia"/>
          <w:lang w:val="en-US" w:eastAsia="zh-CN"/>
        </w:rPr>
        <w:t>代课：在窗口内可选择变动类型，若为代课，则仅需选择代课教师，点击下一步后，系统将会自动查询该名教师在所选节次内是否有课程冲突，若无课程冲突，则将进入核对页，点击提交即可发起代课申请。</w:t>
      </w:r>
    </w:p>
    <w:p>
      <w:pPr>
        <w:numPr>
          <w:ilvl w:val="0"/>
          <w:numId w:val="26"/>
        </w:numPr>
        <w:ind w:left="425" w:leftChars="0" w:hanging="425" w:firstLineChars="0"/>
        <w:rPr>
          <w:rFonts w:hint="eastAsia"/>
          <w:lang w:val="en-US" w:eastAsia="zh-CN"/>
        </w:rPr>
      </w:pPr>
      <w:r>
        <w:rPr>
          <w:rFonts w:hint="eastAsia"/>
          <w:lang w:val="en-US" w:eastAsia="zh-CN"/>
        </w:rPr>
        <w:t>调课：若变动类型选择为调课，则需选择调课到哪一天的哪一节课，系统将会自动获取该节课的授课教师，选择下一步，系统将会自动查询当前教师与目标教师是否有课程冲突，若无课程冲突，则将进入核对页，点击提交即可发起调课申请。</w:t>
      </w:r>
    </w:p>
    <w:p>
      <w:pPr>
        <w:numPr>
          <w:ilvl w:val="0"/>
          <w:numId w:val="26"/>
        </w:numPr>
        <w:ind w:left="425" w:leftChars="0" w:hanging="425" w:firstLineChars="0"/>
        <w:rPr>
          <w:rFonts w:hint="default"/>
          <w:lang w:val="en-US" w:eastAsia="zh-CN"/>
        </w:rPr>
      </w:pPr>
      <w:r>
        <w:rPr>
          <w:rFonts w:hint="eastAsia"/>
          <w:lang w:val="en-US" w:eastAsia="zh-CN"/>
        </w:rPr>
        <w:t>发起调课/代课申请后，对方教师会同步收到该次调课申请，对方教师同意后，该次代课将会生效。注意：若为校管理员发起的调课/代课，则将自动生效。</w:t>
      </w:r>
    </w:p>
    <w:p>
      <w:pPr>
        <w:numPr>
          <w:numId w:val="0"/>
        </w:numPr>
        <w:ind w:leftChars="0"/>
      </w:pPr>
      <w:r>
        <w:rPr>
          <w:rFonts w:hint="eastAsia"/>
          <w:lang w:val="en-US" w:eastAsia="zh-CN"/>
        </w:rPr>
        <w:t xml:space="preserve">代课： </w:t>
      </w:r>
      <w:r>
        <w:drawing>
          <wp:inline distT="0" distB="0" distL="114300" distR="114300">
            <wp:extent cx="2082800" cy="3924300"/>
            <wp:effectExtent l="0" t="0" r="12700" b="0"/>
            <wp:docPr id="4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6"/>
                    <pic:cNvPicPr>
                      <a:picLocks noChangeAspect="1"/>
                    </pic:cNvPicPr>
                  </pic:nvPicPr>
                  <pic:blipFill>
                    <a:blip r:embed="rId47"/>
                    <a:stretch>
                      <a:fillRect/>
                    </a:stretch>
                  </pic:blipFill>
                  <pic:spPr>
                    <a:xfrm>
                      <a:off x="0" y="0"/>
                      <a:ext cx="2082800" cy="392430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92325" cy="3942080"/>
            <wp:effectExtent l="0" t="0" r="3175" b="1270"/>
            <wp:docPr id="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7"/>
                    <pic:cNvPicPr>
                      <a:picLocks noChangeAspect="1"/>
                    </pic:cNvPicPr>
                  </pic:nvPicPr>
                  <pic:blipFill>
                    <a:blip r:embed="rId48"/>
                    <a:stretch>
                      <a:fillRect/>
                    </a:stretch>
                  </pic:blipFill>
                  <pic:spPr>
                    <a:xfrm>
                      <a:off x="0" y="0"/>
                      <a:ext cx="2092325" cy="3942080"/>
                    </a:xfrm>
                    <a:prstGeom prst="rect">
                      <a:avLst/>
                    </a:prstGeom>
                    <a:noFill/>
                    <a:ln>
                      <a:noFill/>
                    </a:ln>
                  </pic:spPr>
                </pic:pic>
              </a:graphicData>
            </a:graphic>
          </wp:inline>
        </w:drawing>
      </w:r>
    </w:p>
    <w:p>
      <w:pPr>
        <w:numPr>
          <w:numId w:val="0"/>
        </w:numPr>
        <w:ind w:leftChars="0"/>
        <w:rPr>
          <w:rFonts w:hint="default" w:eastAsia="微软雅黑"/>
          <w:lang w:val="en-US" w:eastAsia="zh-CN"/>
        </w:rPr>
      </w:pPr>
      <w:r>
        <w:rPr>
          <w:rFonts w:hint="eastAsia"/>
          <w:lang w:val="en-US" w:eastAsia="zh-CN"/>
        </w:rPr>
        <w:t xml:space="preserve">调课： </w:t>
      </w:r>
      <w:r>
        <w:drawing>
          <wp:inline distT="0" distB="0" distL="114300" distR="114300">
            <wp:extent cx="2098040" cy="3954145"/>
            <wp:effectExtent l="0" t="0" r="16510" b="8255"/>
            <wp:docPr id="4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8"/>
                    <pic:cNvPicPr>
                      <a:picLocks noChangeAspect="1"/>
                    </pic:cNvPicPr>
                  </pic:nvPicPr>
                  <pic:blipFill>
                    <a:blip r:embed="rId49"/>
                    <a:stretch>
                      <a:fillRect/>
                    </a:stretch>
                  </pic:blipFill>
                  <pic:spPr>
                    <a:xfrm>
                      <a:off x="0" y="0"/>
                      <a:ext cx="2098040" cy="39541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05025" cy="3965575"/>
            <wp:effectExtent l="0" t="0" r="9525" b="15875"/>
            <wp:docPr id="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9"/>
                    <pic:cNvPicPr>
                      <a:picLocks noChangeAspect="1"/>
                    </pic:cNvPicPr>
                  </pic:nvPicPr>
                  <pic:blipFill>
                    <a:blip r:embed="rId50"/>
                    <a:stretch>
                      <a:fillRect/>
                    </a:stretch>
                  </pic:blipFill>
                  <pic:spPr>
                    <a:xfrm>
                      <a:off x="0" y="0"/>
                      <a:ext cx="2105025" cy="396557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我的调课/代课</w:t>
      </w:r>
    </w:p>
    <w:p>
      <w:pPr>
        <w:rPr>
          <w:rFonts w:hint="eastAsia"/>
          <w:lang w:val="en-US" w:eastAsia="zh-CN"/>
        </w:rPr>
      </w:pPr>
      <w:r>
        <w:rPr>
          <w:rFonts w:hint="eastAsia"/>
          <w:lang w:val="en-US" w:eastAsia="zh-CN"/>
        </w:rPr>
        <w:t>点击“我的调课/代课”按钮，可查看当前教师的调课，可查看我发起的调代课记录，以及别人发起的与我调课/代课的申请。</w:t>
      </w:r>
    </w:p>
    <w:p>
      <w:pPr>
        <w:numPr>
          <w:ilvl w:val="0"/>
          <w:numId w:val="27"/>
        </w:numPr>
        <w:ind w:left="425" w:leftChars="0" w:hanging="425" w:firstLineChars="0"/>
        <w:rPr>
          <w:rFonts w:hint="default"/>
          <w:lang w:val="en-US" w:eastAsia="zh-CN"/>
        </w:rPr>
      </w:pPr>
      <w:r>
        <w:rPr>
          <w:rFonts w:hint="eastAsia"/>
          <w:lang w:val="en-US" w:eastAsia="zh-CN"/>
        </w:rPr>
        <w:t>以卡片形式呈现与我相关的调代课数据，包括类型、处理状态、调代课信息。</w:t>
      </w:r>
    </w:p>
    <w:p>
      <w:pPr>
        <w:numPr>
          <w:ilvl w:val="0"/>
          <w:numId w:val="27"/>
        </w:numPr>
        <w:ind w:left="425" w:leftChars="0" w:hanging="425" w:firstLineChars="0"/>
        <w:rPr>
          <w:rFonts w:hint="default"/>
          <w:lang w:val="en-US" w:eastAsia="zh-CN"/>
        </w:rPr>
      </w:pPr>
      <w:r>
        <w:rPr>
          <w:rFonts w:hint="eastAsia"/>
          <w:lang w:val="en-US" w:eastAsia="zh-CN"/>
        </w:rPr>
        <w:t>点击查看详情可查看详细的调代课数据，包括课程切换数据。</w:t>
      </w:r>
    </w:p>
    <w:p>
      <w:pPr>
        <w:numPr>
          <w:ilvl w:val="0"/>
          <w:numId w:val="27"/>
        </w:numPr>
        <w:ind w:left="425" w:leftChars="0" w:hanging="425" w:firstLineChars="0"/>
        <w:rPr>
          <w:rFonts w:hint="default"/>
          <w:lang w:val="en-US" w:eastAsia="zh-CN"/>
        </w:rPr>
      </w:pPr>
      <w:r>
        <w:rPr>
          <w:rFonts w:hint="eastAsia"/>
          <w:lang w:val="en-US" w:eastAsia="zh-CN"/>
        </w:rPr>
        <w:t>若目标教师已同意调代课，则新的课程信息将会自动更新至课程表内。</w:t>
      </w:r>
    </w:p>
    <w:p>
      <w:pPr>
        <w:numPr>
          <w:numId w:val="0"/>
        </w:numPr>
        <w:ind w:leftChars="0"/>
      </w:pPr>
      <w:r>
        <w:drawing>
          <wp:inline distT="0" distB="0" distL="114300" distR="114300">
            <wp:extent cx="2368550" cy="4464050"/>
            <wp:effectExtent l="0" t="0" r="12700" b="12700"/>
            <wp:docPr id="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0"/>
                    <pic:cNvPicPr>
                      <a:picLocks noChangeAspect="1"/>
                    </pic:cNvPicPr>
                  </pic:nvPicPr>
                  <pic:blipFill>
                    <a:blip r:embed="rId51"/>
                    <a:stretch>
                      <a:fillRect/>
                    </a:stretch>
                  </pic:blipFill>
                  <pic:spPr>
                    <a:xfrm>
                      <a:off x="0" y="0"/>
                      <a:ext cx="2368550" cy="44640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357755" cy="4442460"/>
            <wp:effectExtent l="0" t="0" r="4445" b="15240"/>
            <wp:docPr id="5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1"/>
                    <pic:cNvPicPr>
                      <a:picLocks noChangeAspect="1"/>
                    </pic:cNvPicPr>
                  </pic:nvPicPr>
                  <pic:blipFill>
                    <a:blip r:embed="rId52"/>
                    <a:stretch>
                      <a:fillRect/>
                    </a:stretch>
                  </pic:blipFill>
                  <pic:spPr>
                    <a:xfrm>
                      <a:off x="0" y="0"/>
                      <a:ext cx="2357755" cy="4442460"/>
                    </a:xfrm>
                    <a:prstGeom prst="rect">
                      <a:avLst/>
                    </a:prstGeom>
                    <a:noFill/>
                    <a:ln>
                      <a:noFill/>
                    </a:ln>
                  </pic:spPr>
                </pic:pic>
              </a:graphicData>
            </a:graphic>
          </wp:inline>
        </w:drawing>
      </w:r>
    </w:p>
    <w:p>
      <w:pPr>
        <w:numPr>
          <w:ilvl w:val="0"/>
          <w:numId w:val="27"/>
        </w:numPr>
        <w:ind w:left="425" w:leftChars="0" w:hanging="425" w:firstLineChars="0"/>
        <w:rPr>
          <w:rFonts w:hint="default"/>
          <w:lang w:val="en-US" w:eastAsia="zh-CN"/>
        </w:rPr>
      </w:pPr>
      <w:r>
        <w:rPr>
          <w:rFonts w:hint="eastAsia"/>
          <w:lang w:val="en-US" w:eastAsia="zh-CN"/>
        </w:rPr>
        <w:t>若为别人发起的与我调/代课，则在详情内可对该次申请进行处理，包括同意、拒绝等操作。审批后，该状态将同步体现在发起人的调代课申请中。</w:t>
      </w:r>
    </w:p>
    <w:p>
      <w:pPr>
        <w:numPr>
          <w:numId w:val="0"/>
        </w:numPr>
        <w:ind w:leftChars="0"/>
      </w:pPr>
      <w:r>
        <w:drawing>
          <wp:inline distT="0" distB="0" distL="114300" distR="114300">
            <wp:extent cx="2145030" cy="4042410"/>
            <wp:effectExtent l="0" t="0" r="7620" b="15240"/>
            <wp:docPr id="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2"/>
                    <pic:cNvPicPr>
                      <a:picLocks noChangeAspect="1"/>
                    </pic:cNvPicPr>
                  </pic:nvPicPr>
                  <pic:blipFill>
                    <a:blip r:embed="rId53"/>
                    <a:stretch>
                      <a:fillRect/>
                    </a:stretch>
                  </pic:blipFill>
                  <pic:spPr>
                    <a:xfrm>
                      <a:off x="0" y="0"/>
                      <a:ext cx="2145030" cy="404241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47570" cy="4046855"/>
            <wp:effectExtent l="0" t="0" r="5080" b="10795"/>
            <wp:docPr id="5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3"/>
                    <pic:cNvPicPr>
                      <a:picLocks noChangeAspect="1"/>
                    </pic:cNvPicPr>
                  </pic:nvPicPr>
                  <pic:blipFill>
                    <a:blip r:embed="rId54"/>
                    <a:stretch>
                      <a:fillRect/>
                    </a:stretch>
                  </pic:blipFill>
                  <pic:spPr>
                    <a:xfrm>
                      <a:off x="0" y="0"/>
                      <a:ext cx="2147570" cy="4046855"/>
                    </a:xfrm>
                    <a:prstGeom prst="rect">
                      <a:avLst/>
                    </a:prstGeom>
                    <a:noFill/>
                    <a:ln>
                      <a:noFill/>
                    </a:ln>
                  </pic:spPr>
                </pic:pic>
              </a:graphicData>
            </a:graphic>
          </wp:inline>
        </w:drawing>
      </w:r>
    </w:p>
    <w:p>
      <w:pPr>
        <w:numPr>
          <w:ilvl w:val="0"/>
          <w:numId w:val="27"/>
        </w:numPr>
        <w:ind w:left="425" w:leftChars="0" w:hanging="425" w:firstLineChars="0"/>
      </w:pPr>
      <w:r>
        <w:rPr>
          <w:rFonts w:hint="eastAsia"/>
          <w:lang w:val="en-US" w:eastAsia="zh-CN"/>
        </w:rPr>
        <w:t>推送：当教师发起调代课申请后，系统将会向目标教师发送一条微信推送提醒，教师可点击该条提醒消息，快捷查看该次调代课申请。当目标教师对调代课申请进行审批后，其结果同样会以微信推送的方式推送至发起教师。</w:t>
      </w:r>
    </w:p>
    <w:p>
      <w:pPr>
        <w:numPr>
          <w:numId w:val="0"/>
        </w:numPr>
        <w:ind w:leftChars="0"/>
      </w:pPr>
      <w:r>
        <w:drawing>
          <wp:inline distT="0" distB="0" distL="114300" distR="114300">
            <wp:extent cx="2609850" cy="3744595"/>
            <wp:effectExtent l="0" t="0" r="0" b="8255"/>
            <wp:docPr id="5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4"/>
                    <pic:cNvPicPr>
                      <a:picLocks noChangeAspect="1"/>
                    </pic:cNvPicPr>
                  </pic:nvPicPr>
                  <pic:blipFill>
                    <a:blip r:embed="rId55"/>
                    <a:stretch>
                      <a:fillRect/>
                    </a:stretch>
                  </pic:blipFill>
                  <pic:spPr>
                    <a:xfrm>
                      <a:off x="0" y="0"/>
                      <a:ext cx="2609850" cy="3744595"/>
                    </a:xfrm>
                    <a:prstGeom prst="rect">
                      <a:avLst/>
                    </a:prstGeom>
                    <a:noFill/>
                    <a:ln>
                      <a:noFill/>
                    </a:ln>
                  </pic:spPr>
                </pic:pic>
              </a:graphicData>
            </a:graphic>
          </wp:inline>
        </w:drawing>
      </w:r>
    </w:p>
    <w:p>
      <w:pPr>
        <w:pStyle w:val="3"/>
        <w:bidi w:val="0"/>
        <w:rPr>
          <w:rFonts w:hint="eastAsia"/>
          <w:lang w:val="en-US" w:eastAsia="zh-CN"/>
        </w:rPr>
      </w:pPr>
      <w:r>
        <w:rPr>
          <w:rFonts w:hint="eastAsia"/>
          <w:lang w:val="en-US" w:eastAsia="zh-CN"/>
        </w:rPr>
        <w:t>家长端</w:t>
      </w:r>
    </w:p>
    <w:p>
      <w:pPr>
        <w:rPr>
          <w:rFonts w:hint="eastAsia"/>
          <w:lang w:val="en-US" w:eastAsia="zh-CN"/>
        </w:rPr>
      </w:pPr>
      <w:r>
        <w:rPr>
          <w:rFonts w:hint="eastAsia"/>
          <w:lang w:val="en-US" w:eastAsia="zh-CN"/>
        </w:rPr>
        <w:t>点击“智慧课表”入口后，可查看当前学生当日课程编排。</w:t>
      </w:r>
    </w:p>
    <w:p>
      <w:pPr>
        <w:numPr>
          <w:ilvl w:val="0"/>
          <w:numId w:val="28"/>
        </w:numPr>
        <w:ind w:left="425" w:leftChars="0" w:hanging="425" w:firstLineChars="0"/>
        <w:rPr>
          <w:rFonts w:hint="default"/>
          <w:lang w:val="en-US" w:eastAsia="zh-CN"/>
        </w:rPr>
      </w:pPr>
      <w:r>
        <w:rPr>
          <w:rFonts w:hint="eastAsia"/>
          <w:lang w:val="en-US" w:eastAsia="zh-CN"/>
        </w:rPr>
        <w:t>点击顶部“日课表”、“周课表”按钮，可切换日课表视图、周课表视图查看当前学生的课程表。</w:t>
      </w:r>
    </w:p>
    <w:p>
      <w:pPr>
        <w:numPr>
          <w:ilvl w:val="0"/>
          <w:numId w:val="28"/>
        </w:numPr>
        <w:ind w:left="425" w:leftChars="0" w:hanging="425" w:firstLineChars="0"/>
        <w:rPr>
          <w:rFonts w:hint="default"/>
          <w:lang w:val="en-US" w:eastAsia="zh-CN"/>
        </w:rPr>
      </w:pPr>
      <w:r>
        <w:rPr>
          <w:rFonts w:hint="eastAsia"/>
          <w:lang w:val="en-US" w:eastAsia="zh-CN"/>
        </w:rPr>
        <w:t>当选择为日课表视图时，可点击顶部日期切换不同日期查看该日课表，也可左右滑动查看历史、未来课表。</w:t>
      </w:r>
    </w:p>
    <w:p>
      <w:pPr>
        <w:numPr>
          <w:ilvl w:val="0"/>
          <w:numId w:val="28"/>
        </w:numPr>
        <w:ind w:left="425" w:leftChars="0" w:hanging="425" w:firstLineChars="0"/>
        <w:rPr>
          <w:rFonts w:hint="default"/>
          <w:lang w:val="en-US" w:eastAsia="zh-CN"/>
        </w:rPr>
      </w:pPr>
      <w:r>
        <w:rPr>
          <w:rFonts w:hint="eastAsia"/>
          <w:lang w:val="en-US" w:eastAsia="zh-CN"/>
        </w:rPr>
        <w:t>当选择为日课表视图时，下方将以卡片形式呈现所选日期的所有课表，若开启了考勤点到功能，则还会呈现该生的点到考勤情况数据。</w:t>
      </w:r>
    </w:p>
    <w:p>
      <w:pPr>
        <w:numPr>
          <w:ilvl w:val="0"/>
          <w:numId w:val="28"/>
        </w:numPr>
        <w:ind w:left="425" w:leftChars="0" w:hanging="425" w:firstLineChars="0"/>
        <w:rPr>
          <w:rFonts w:hint="default"/>
          <w:lang w:val="en-US" w:eastAsia="zh-CN"/>
        </w:rPr>
      </w:pPr>
      <w:r>
        <w:rPr>
          <w:rFonts w:hint="eastAsia"/>
          <w:lang w:val="en-US" w:eastAsia="zh-CN"/>
        </w:rPr>
        <w:t>选择周视图时，将会展示本周内所有课程编排情况，包括上课科目、授课教师信息；顶部数据不变。可通过左右滑动日期切换至上周、下周。</w:t>
      </w:r>
    </w:p>
    <w:p>
      <w:pPr>
        <w:numPr>
          <w:ilvl w:val="0"/>
          <w:numId w:val="28"/>
        </w:numPr>
        <w:ind w:left="425" w:leftChars="0" w:hanging="425" w:firstLineChars="0"/>
        <w:rPr>
          <w:rFonts w:hint="default"/>
          <w:lang w:val="en-US" w:eastAsia="zh-CN"/>
        </w:rPr>
      </w:pPr>
      <w:r>
        <w:rPr>
          <w:rFonts w:hint="eastAsia"/>
          <w:lang w:val="en-US" w:eastAsia="zh-CN"/>
        </w:rPr>
        <w:t>点击课程卡片可查看单节课程信息，包括授课基本信息、当前学生的考勤情况。</w:t>
      </w:r>
    </w:p>
    <w:p>
      <w:pPr>
        <w:ind w:left="0" w:leftChars="0" w:firstLine="0" w:firstLineChars="0"/>
        <w:rPr>
          <w:rFonts w:hint="default" w:eastAsia="微软雅黑"/>
          <w:lang w:val="en-US" w:eastAsia="zh-CN"/>
        </w:rPr>
      </w:pPr>
      <w:r>
        <w:drawing>
          <wp:inline distT="0" distB="0" distL="114300" distR="114300">
            <wp:extent cx="2061210" cy="3884295"/>
            <wp:effectExtent l="0" t="0" r="15240" b="1905"/>
            <wp:docPr id="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
                    <pic:cNvPicPr>
                      <a:picLocks noChangeAspect="1"/>
                    </pic:cNvPicPr>
                  </pic:nvPicPr>
                  <pic:blipFill>
                    <a:blip r:embed="rId40"/>
                    <a:stretch>
                      <a:fillRect/>
                    </a:stretch>
                  </pic:blipFill>
                  <pic:spPr>
                    <a:xfrm>
                      <a:off x="0" y="0"/>
                      <a:ext cx="2061210" cy="388429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61210" cy="3884930"/>
            <wp:effectExtent l="0" t="0" r="15240" b="1270"/>
            <wp:docPr id="5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
                    <pic:cNvPicPr>
                      <a:picLocks noChangeAspect="1"/>
                    </pic:cNvPicPr>
                  </pic:nvPicPr>
                  <pic:blipFill>
                    <a:blip r:embed="rId41"/>
                    <a:stretch>
                      <a:fillRect/>
                    </a:stretch>
                  </pic:blipFill>
                  <pic:spPr>
                    <a:xfrm>
                      <a:off x="0" y="0"/>
                      <a:ext cx="2061210" cy="3884930"/>
                    </a:xfrm>
                    <a:prstGeom prst="rect">
                      <a:avLst/>
                    </a:prstGeom>
                    <a:noFill/>
                    <a:ln>
                      <a:noFill/>
                    </a:ln>
                  </pic:spPr>
                </pic:pic>
              </a:graphicData>
            </a:graphic>
          </wp:inline>
        </w:drawing>
      </w:r>
      <w:bookmarkStart w:id="0" w:name="_GoBack"/>
      <w:bookmarkEnd w:id="0"/>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26AFB"/>
    <w:multiLevelType w:val="singleLevel"/>
    <w:tmpl w:val="82D26AFB"/>
    <w:lvl w:ilvl="0" w:tentative="0">
      <w:start w:val="1"/>
      <w:numFmt w:val="lowerLetter"/>
      <w:lvlText w:val="%1."/>
      <w:lvlJc w:val="left"/>
      <w:pPr>
        <w:ind w:left="425" w:hanging="425"/>
      </w:pPr>
      <w:rPr>
        <w:rFonts w:hint="default"/>
      </w:rPr>
    </w:lvl>
  </w:abstractNum>
  <w:abstractNum w:abstractNumId="1">
    <w:nsid w:val="88DDA185"/>
    <w:multiLevelType w:val="singleLevel"/>
    <w:tmpl w:val="88DDA185"/>
    <w:lvl w:ilvl="0" w:tentative="0">
      <w:start w:val="1"/>
      <w:numFmt w:val="lowerLetter"/>
      <w:lvlText w:val="%1."/>
      <w:lvlJc w:val="left"/>
      <w:pPr>
        <w:ind w:left="425" w:hanging="425"/>
      </w:pPr>
      <w:rPr>
        <w:rFonts w:hint="default"/>
      </w:rPr>
    </w:lvl>
  </w:abstractNum>
  <w:abstractNum w:abstractNumId="2">
    <w:nsid w:val="94069639"/>
    <w:multiLevelType w:val="singleLevel"/>
    <w:tmpl w:val="94069639"/>
    <w:lvl w:ilvl="0" w:tentative="0">
      <w:start w:val="1"/>
      <w:numFmt w:val="lowerLetter"/>
      <w:lvlText w:val="%1."/>
      <w:lvlJc w:val="left"/>
      <w:pPr>
        <w:ind w:left="425" w:hanging="425"/>
      </w:pPr>
      <w:rPr>
        <w:rFonts w:hint="default"/>
      </w:rPr>
    </w:lvl>
  </w:abstractNum>
  <w:abstractNum w:abstractNumId="3">
    <w:nsid w:val="BAABC919"/>
    <w:multiLevelType w:val="singleLevel"/>
    <w:tmpl w:val="BAABC919"/>
    <w:lvl w:ilvl="0" w:tentative="0">
      <w:start w:val="1"/>
      <w:numFmt w:val="lowerLetter"/>
      <w:lvlText w:val="%1."/>
      <w:lvlJc w:val="left"/>
      <w:pPr>
        <w:ind w:left="425" w:hanging="425"/>
      </w:pPr>
      <w:rPr>
        <w:rFonts w:hint="default"/>
      </w:rPr>
    </w:lvl>
  </w:abstractNum>
  <w:abstractNum w:abstractNumId="4">
    <w:nsid w:val="BC070B74"/>
    <w:multiLevelType w:val="singleLevel"/>
    <w:tmpl w:val="BC070B74"/>
    <w:lvl w:ilvl="0" w:tentative="0">
      <w:start w:val="1"/>
      <w:numFmt w:val="lowerLetter"/>
      <w:lvlText w:val="%1."/>
      <w:lvlJc w:val="left"/>
      <w:pPr>
        <w:ind w:left="425" w:hanging="425"/>
      </w:pPr>
      <w:rPr>
        <w:rFonts w:hint="default"/>
      </w:rPr>
    </w:lvl>
  </w:abstractNum>
  <w:abstractNum w:abstractNumId="5">
    <w:nsid w:val="BC703BF6"/>
    <w:multiLevelType w:val="singleLevel"/>
    <w:tmpl w:val="BC703BF6"/>
    <w:lvl w:ilvl="0" w:tentative="0">
      <w:start w:val="1"/>
      <w:numFmt w:val="lowerLetter"/>
      <w:lvlText w:val="%1."/>
      <w:lvlJc w:val="left"/>
      <w:pPr>
        <w:ind w:left="425" w:hanging="425"/>
      </w:pPr>
      <w:rPr>
        <w:rFonts w:hint="default"/>
      </w:rPr>
    </w:lvl>
  </w:abstractNum>
  <w:abstractNum w:abstractNumId="6">
    <w:nsid w:val="C30D2B36"/>
    <w:multiLevelType w:val="singleLevel"/>
    <w:tmpl w:val="C30D2B36"/>
    <w:lvl w:ilvl="0" w:tentative="0">
      <w:start w:val="1"/>
      <w:numFmt w:val="lowerLetter"/>
      <w:lvlText w:val="%1."/>
      <w:lvlJc w:val="left"/>
      <w:pPr>
        <w:ind w:left="425" w:hanging="425"/>
      </w:pPr>
      <w:rPr>
        <w:rFonts w:hint="default"/>
      </w:rPr>
    </w:lvl>
  </w:abstractNum>
  <w:abstractNum w:abstractNumId="7">
    <w:nsid w:val="C7EA804B"/>
    <w:multiLevelType w:val="singleLevel"/>
    <w:tmpl w:val="C7EA804B"/>
    <w:lvl w:ilvl="0" w:tentative="0">
      <w:start w:val="1"/>
      <w:numFmt w:val="lowerLetter"/>
      <w:lvlText w:val="%1."/>
      <w:lvlJc w:val="left"/>
      <w:pPr>
        <w:ind w:left="425" w:hanging="425"/>
      </w:pPr>
      <w:rPr>
        <w:rFonts w:hint="default"/>
      </w:rPr>
    </w:lvl>
  </w:abstractNum>
  <w:abstractNum w:abstractNumId="8">
    <w:nsid w:val="CACFF01B"/>
    <w:multiLevelType w:val="singleLevel"/>
    <w:tmpl w:val="CACFF01B"/>
    <w:lvl w:ilvl="0" w:tentative="0">
      <w:start w:val="1"/>
      <w:numFmt w:val="lowerLetter"/>
      <w:lvlText w:val="%1."/>
      <w:lvlJc w:val="left"/>
      <w:pPr>
        <w:ind w:left="425" w:hanging="425"/>
      </w:pPr>
      <w:rPr>
        <w:rFonts w:hint="default"/>
      </w:rPr>
    </w:lvl>
  </w:abstractNum>
  <w:abstractNum w:abstractNumId="9">
    <w:nsid w:val="D497C39C"/>
    <w:multiLevelType w:val="singleLevel"/>
    <w:tmpl w:val="D497C39C"/>
    <w:lvl w:ilvl="0" w:tentative="0">
      <w:start w:val="1"/>
      <w:numFmt w:val="lowerLetter"/>
      <w:lvlText w:val="%1."/>
      <w:lvlJc w:val="left"/>
      <w:pPr>
        <w:ind w:left="425" w:hanging="425"/>
      </w:pPr>
      <w:rPr>
        <w:rFonts w:hint="default"/>
      </w:rPr>
    </w:lvl>
  </w:abstractNum>
  <w:abstractNum w:abstractNumId="10">
    <w:nsid w:val="DFF0A3A9"/>
    <w:multiLevelType w:val="singleLevel"/>
    <w:tmpl w:val="DFF0A3A9"/>
    <w:lvl w:ilvl="0" w:tentative="0">
      <w:start w:val="1"/>
      <w:numFmt w:val="lowerLetter"/>
      <w:lvlText w:val="%1."/>
      <w:lvlJc w:val="left"/>
      <w:pPr>
        <w:ind w:left="425" w:hanging="425"/>
      </w:pPr>
      <w:rPr>
        <w:rFonts w:hint="default"/>
      </w:rPr>
    </w:lvl>
  </w:abstractNum>
  <w:abstractNum w:abstractNumId="11">
    <w:nsid w:val="E4396458"/>
    <w:multiLevelType w:val="singleLevel"/>
    <w:tmpl w:val="E4396458"/>
    <w:lvl w:ilvl="0" w:tentative="0">
      <w:start w:val="1"/>
      <w:numFmt w:val="lowerLetter"/>
      <w:lvlText w:val="%1."/>
      <w:lvlJc w:val="left"/>
      <w:pPr>
        <w:ind w:left="425" w:hanging="425"/>
      </w:pPr>
      <w:rPr>
        <w:rFonts w:hint="default"/>
      </w:rPr>
    </w:lvl>
  </w:abstractNum>
  <w:abstractNum w:abstractNumId="12">
    <w:nsid w:val="E6CB291A"/>
    <w:multiLevelType w:val="singleLevel"/>
    <w:tmpl w:val="E6CB291A"/>
    <w:lvl w:ilvl="0" w:tentative="0">
      <w:start w:val="1"/>
      <w:numFmt w:val="lowerLetter"/>
      <w:lvlText w:val="%1."/>
      <w:lvlJc w:val="left"/>
      <w:pPr>
        <w:ind w:left="425" w:hanging="425"/>
      </w:pPr>
      <w:rPr>
        <w:rFonts w:hint="default"/>
      </w:rPr>
    </w:lvl>
  </w:abstractNum>
  <w:abstractNum w:abstractNumId="13">
    <w:nsid w:val="EBC87A2B"/>
    <w:multiLevelType w:val="singleLevel"/>
    <w:tmpl w:val="EBC87A2B"/>
    <w:lvl w:ilvl="0" w:tentative="0">
      <w:start w:val="1"/>
      <w:numFmt w:val="lowerLetter"/>
      <w:lvlText w:val="%1."/>
      <w:lvlJc w:val="left"/>
      <w:pPr>
        <w:ind w:left="425" w:hanging="425"/>
      </w:pPr>
      <w:rPr>
        <w:rFonts w:hint="default"/>
      </w:rPr>
    </w:lvl>
  </w:abstractNum>
  <w:abstractNum w:abstractNumId="14">
    <w:nsid w:val="EE8BC6B8"/>
    <w:multiLevelType w:val="singleLevel"/>
    <w:tmpl w:val="EE8BC6B8"/>
    <w:lvl w:ilvl="0" w:tentative="0">
      <w:start w:val="1"/>
      <w:numFmt w:val="lowerLetter"/>
      <w:lvlText w:val="%1."/>
      <w:lvlJc w:val="left"/>
      <w:pPr>
        <w:ind w:left="425" w:hanging="425"/>
      </w:pPr>
      <w:rPr>
        <w:rFonts w:hint="default"/>
      </w:rPr>
    </w:lvl>
  </w:abstractNum>
  <w:abstractNum w:abstractNumId="15">
    <w:nsid w:val="F660A63F"/>
    <w:multiLevelType w:val="singleLevel"/>
    <w:tmpl w:val="F660A63F"/>
    <w:lvl w:ilvl="0" w:tentative="0">
      <w:start w:val="1"/>
      <w:numFmt w:val="lowerLetter"/>
      <w:lvlText w:val="%1."/>
      <w:lvlJc w:val="left"/>
      <w:pPr>
        <w:ind w:left="425" w:hanging="425"/>
      </w:pPr>
      <w:rPr>
        <w:rFonts w:hint="default"/>
      </w:rPr>
    </w:lvl>
  </w:abstractNum>
  <w:abstractNum w:abstractNumId="16">
    <w:nsid w:val="F721EE59"/>
    <w:multiLevelType w:val="singleLevel"/>
    <w:tmpl w:val="F721EE59"/>
    <w:lvl w:ilvl="0" w:tentative="0">
      <w:start w:val="1"/>
      <w:numFmt w:val="lowerLetter"/>
      <w:lvlText w:val="%1."/>
      <w:lvlJc w:val="left"/>
      <w:pPr>
        <w:ind w:left="425" w:hanging="425"/>
      </w:pPr>
      <w:rPr>
        <w:rFonts w:hint="default"/>
      </w:rPr>
    </w:lvl>
  </w:abstractNum>
  <w:abstractNum w:abstractNumId="17">
    <w:nsid w:val="F9E7B463"/>
    <w:multiLevelType w:val="singleLevel"/>
    <w:tmpl w:val="F9E7B463"/>
    <w:lvl w:ilvl="0" w:tentative="0">
      <w:start w:val="1"/>
      <w:numFmt w:val="lowerLetter"/>
      <w:lvlText w:val="%1."/>
      <w:lvlJc w:val="left"/>
      <w:pPr>
        <w:ind w:left="425" w:hanging="425"/>
      </w:pPr>
      <w:rPr>
        <w:rFonts w:hint="default"/>
      </w:rPr>
    </w:lvl>
  </w:abstractNum>
  <w:abstractNum w:abstractNumId="18">
    <w:nsid w:val="06ED1660"/>
    <w:multiLevelType w:val="singleLevel"/>
    <w:tmpl w:val="06ED1660"/>
    <w:lvl w:ilvl="0" w:tentative="0">
      <w:start w:val="1"/>
      <w:numFmt w:val="lowerLetter"/>
      <w:lvlText w:val="%1."/>
      <w:lvlJc w:val="left"/>
      <w:pPr>
        <w:ind w:left="425" w:hanging="425"/>
      </w:pPr>
      <w:rPr>
        <w:rFonts w:hint="default"/>
      </w:rPr>
    </w:lvl>
  </w:abstractNum>
  <w:abstractNum w:abstractNumId="19">
    <w:nsid w:val="0DB3FA7E"/>
    <w:multiLevelType w:val="singleLevel"/>
    <w:tmpl w:val="0DB3FA7E"/>
    <w:lvl w:ilvl="0" w:tentative="0">
      <w:start w:val="1"/>
      <w:numFmt w:val="lowerLetter"/>
      <w:lvlText w:val="%1."/>
      <w:lvlJc w:val="left"/>
      <w:pPr>
        <w:ind w:left="425" w:hanging="425"/>
      </w:pPr>
      <w:rPr>
        <w:rFonts w:hint="default"/>
      </w:rPr>
    </w:lvl>
  </w:abstractNum>
  <w:abstractNum w:abstractNumId="20">
    <w:nsid w:val="0EFC1DA3"/>
    <w:multiLevelType w:val="singleLevel"/>
    <w:tmpl w:val="0EFC1DA3"/>
    <w:lvl w:ilvl="0" w:tentative="0">
      <w:start w:val="1"/>
      <w:numFmt w:val="lowerLetter"/>
      <w:lvlText w:val="%1."/>
      <w:lvlJc w:val="left"/>
      <w:pPr>
        <w:ind w:left="425" w:hanging="425"/>
      </w:pPr>
      <w:rPr>
        <w:rFonts w:hint="default"/>
      </w:rPr>
    </w:lvl>
  </w:abstractNum>
  <w:abstractNum w:abstractNumId="21">
    <w:nsid w:val="266B5E97"/>
    <w:multiLevelType w:val="singleLevel"/>
    <w:tmpl w:val="266B5E97"/>
    <w:lvl w:ilvl="0" w:tentative="0">
      <w:start w:val="1"/>
      <w:numFmt w:val="lowerLetter"/>
      <w:lvlText w:val="%1."/>
      <w:lvlJc w:val="left"/>
      <w:pPr>
        <w:ind w:left="425" w:hanging="425"/>
      </w:pPr>
      <w:rPr>
        <w:rFonts w:hint="default"/>
      </w:rPr>
    </w:lvl>
  </w:abstractNum>
  <w:abstractNum w:abstractNumId="22">
    <w:nsid w:val="337A4366"/>
    <w:multiLevelType w:val="singleLevel"/>
    <w:tmpl w:val="337A4366"/>
    <w:lvl w:ilvl="0" w:tentative="0">
      <w:start w:val="1"/>
      <w:numFmt w:val="lowerLetter"/>
      <w:lvlText w:val="%1."/>
      <w:lvlJc w:val="left"/>
      <w:pPr>
        <w:ind w:left="425" w:hanging="425"/>
      </w:pPr>
      <w:rPr>
        <w:rFonts w:hint="default"/>
      </w:rPr>
    </w:lvl>
  </w:abstractNum>
  <w:abstractNum w:abstractNumId="23">
    <w:nsid w:val="3D2D9FE4"/>
    <w:multiLevelType w:val="singleLevel"/>
    <w:tmpl w:val="3D2D9FE4"/>
    <w:lvl w:ilvl="0" w:tentative="0">
      <w:start w:val="1"/>
      <w:numFmt w:val="lowerLetter"/>
      <w:lvlText w:val="%1."/>
      <w:lvlJc w:val="left"/>
      <w:pPr>
        <w:ind w:left="425" w:hanging="425"/>
      </w:pPr>
      <w:rPr>
        <w:rFonts w:hint="default"/>
      </w:rPr>
    </w:lvl>
  </w:abstractNum>
  <w:abstractNum w:abstractNumId="24">
    <w:nsid w:val="509630BC"/>
    <w:multiLevelType w:val="singleLevel"/>
    <w:tmpl w:val="509630BC"/>
    <w:lvl w:ilvl="0" w:tentative="0">
      <w:start w:val="1"/>
      <w:numFmt w:val="lowerLetter"/>
      <w:lvlText w:val="%1."/>
      <w:lvlJc w:val="left"/>
      <w:pPr>
        <w:ind w:left="425" w:hanging="425"/>
      </w:pPr>
      <w:rPr>
        <w:rFonts w:hint="default"/>
      </w:rPr>
    </w:lvl>
  </w:abstractNum>
  <w:abstractNum w:abstractNumId="25">
    <w:nsid w:val="5A040D26"/>
    <w:multiLevelType w:val="multilevel"/>
    <w:tmpl w:val="5A040D26"/>
    <w:lvl w:ilvl="0" w:tentative="0">
      <w:start w:val="1"/>
      <w:numFmt w:val="decimal"/>
      <w:pStyle w:val="2"/>
      <w:suff w:val="nothing"/>
      <w:lvlText w:val="%1、"/>
      <w:lvlJc w:val="left"/>
      <w:pPr>
        <w:ind w:left="0" w:firstLine="0"/>
      </w:pPr>
      <w:rPr>
        <w:rFonts w:hint="default"/>
      </w:rPr>
    </w:lvl>
    <w:lvl w:ilvl="1" w:tentative="0">
      <w:start w:val="1"/>
      <w:numFmt w:val="decimal"/>
      <w:pStyle w:val="3"/>
      <w:suff w:val="nothing"/>
      <w:lvlText w:val="%1.%2、"/>
      <w:lvlJc w:val="left"/>
      <w:pPr>
        <w:ind w:left="0" w:firstLine="0"/>
      </w:pPr>
      <w:rPr>
        <w:rFonts w:hint="default"/>
      </w:rPr>
    </w:lvl>
    <w:lvl w:ilvl="2" w:tentative="0">
      <w:start w:val="1"/>
      <w:numFmt w:val="decimal"/>
      <w:pStyle w:val="4"/>
      <w:suff w:val="nothing"/>
      <w:lvlText w:val="%1.%2.%3、"/>
      <w:lvlJc w:val="left"/>
      <w:pPr>
        <w:ind w:left="0" w:firstLine="0"/>
      </w:pPr>
      <w:rPr>
        <w:rFonts w:hint="default"/>
      </w:rPr>
    </w:lvl>
    <w:lvl w:ilvl="3" w:tentative="0">
      <w:start w:val="1"/>
      <w:numFmt w:val="decimal"/>
      <w:pStyle w:val="5"/>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6">
    <w:nsid w:val="699BD8B9"/>
    <w:multiLevelType w:val="singleLevel"/>
    <w:tmpl w:val="699BD8B9"/>
    <w:lvl w:ilvl="0" w:tentative="0">
      <w:start w:val="1"/>
      <w:numFmt w:val="lowerLetter"/>
      <w:lvlText w:val="%1."/>
      <w:lvlJc w:val="left"/>
      <w:pPr>
        <w:ind w:left="425" w:hanging="425"/>
      </w:pPr>
      <w:rPr>
        <w:rFonts w:hint="default"/>
      </w:rPr>
    </w:lvl>
  </w:abstractNum>
  <w:abstractNum w:abstractNumId="27">
    <w:nsid w:val="7E2FC059"/>
    <w:multiLevelType w:val="singleLevel"/>
    <w:tmpl w:val="7E2FC059"/>
    <w:lvl w:ilvl="0" w:tentative="0">
      <w:start w:val="1"/>
      <w:numFmt w:val="lowerLetter"/>
      <w:lvlText w:val="%1."/>
      <w:lvlJc w:val="left"/>
      <w:pPr>
        <w:ind w:left="425" w:hanging="425"/>
      </w:pPr>
      <w:rPr>
        <w:rFonts w:hint="default"/>
      </w:rPr>
    </w:lvl>
  </w:abstractNum>
  <w:num w:numId="1">
    <w:abstractNumId w:val="25"/>
  </w:num>
  <w:num w:numId="2">
    <w:abstractNumId w:val="9"/>
  </w:num>
  <w:num w:numId="3">
    <w:abstractNumId w:val="14"/>
  </w:num>
  <w:num w:numId="4">
    <w:abstractNumId w:val="22"/>
  </w:num>
  <w:num w:numId="5">
    <w:abstractNumId w:val="8"/>
  </w:num>
  <w:num w:numId="6">
    <w:abstractNumId w:val="27"/>
  </w:num>
  <w:num w:numId="7">
    <w:abstractNumId w:val="24"/>
  </w:num>
  <w:num w:numId="8">
    <w:abstractNumId w:val="12"/>
  </w:num>
  <w:num w:numId="9">
    <w:abstractNumId w:val="11"/>
  </w:num>
  <w:num w:numId="10">
    <w:abstractNumId w:val="23"/>
  </w:num>
  <w:num w:numId="11">
    <w:abstractNumId w:val="15"/>
  </w:num>
  <w:num w:numId="12">
    <w:abstractNumId w:val="2"/>
  </w:num>
  <w:num w:numId="13">
    <w:abstractNumId w:val="4"/>
  </w:num>
  <w:num w:numId="14">
    <w:abstractNumId w:val="18"/>
  </w:num>
  <w:num w:numId="15">
    <w:abstractNumId w:val="10"/>
  </w:num>
  <w:num w:numId="16">
    <w:abstractNumId w:val="7"/>
  </w:num>
  <w:num w:numId="17">
    <w:abstractNumId w:val="1"/>
  </w:num>
  <w:num w:numId="18">
    <w:abstractNumId w:val="21"/>
  </w:num>
  <w:num w:numId="19">
    <w:abstractNumId w:val="5"/>
  </w:num>
  <w:num w:numId="20">
    <w:abstractNumId w:val="19"/>
  </w:num>
  <w:num w:numId="21">
    <w:abstractNumId w:val="26"/>
  </w:num>
  <w:num w:numId="22">
    <w:abstractNumId w:val="16"/>
  </w:num>
  <w:num w:numId="23">
    <w:abstractNumId w:val="3"/>
  </w:num>
  <w:num w:numId="24">
    <w:abstractNumId w:val="20"/>
  </w:num>
  <w:num w:numId="25">
    <w:abstractNumId w:val="6"/>
  </w:num>
  <w:num w:numId="26">
    <w:abstractNumId w:val="13"/>
  </w:num>
  <w:num w:numId="27">
    <w:abstractNumId w:val="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ZTBkY2I5YzQ5ZWVkYTQ5NTQyYWNmYjM5NTRhMWIifQ=="/>
  </w:docVars>
  <w:rsids>
    <w:rsidRoot w:val="7ADD2F43"/>
    <w:rsid w:val="004E269C"/>
    <w:rsid w:val="0063178E"/>
    <w:rsid w:val="00CB5FE1"/>
    <w:rsid w:val="02EF3ABA"/>
    <w:rsid w:val="03E17534"/>
    <w:rsid w:val="05526700"/>
    <w:rsid w:val="059D7AEC"/>
    <w:rsid w:val="114C14F7"/>
    <w:rsid w:val="123B7318"/>
    <w:rsid w:val="12CD73C6"/>
    <w:rsid w:val="13964127"/>
    <w:rsid w:val="148D0663"/>
    <w:rsid w:val="161B669A"/>
    <w:rsid w:val="162D0C97"/>
    <w:rsid w:val="16805D2A"/>
    <w:rsid w:val="17584F25"/>
    <w:rsid w:val="17633871"/>
    <w:rsid w:val="1AA069D0"/>
    <w:rsid w:val="1D2301B8"/>
    <w:rsid w:val="1D933C7B"/>
    <w:rsid w:val="1F6704AB"/>
    <w:rsid w:val="1F8354E0"/>
    <w:rsid w:val="236C01F2"/>
    <w:rsid w:val="23EB61A9"/>
    <w:rsid w:val="24D740D4"/>
    <w:rsid w:val="26E543F3"/>
    <w:rsid w:val="2E60513A"/>
    <w:rsid w:val="2F0A0C8E"/>
    <w:rsid w:val="31290D00"/>
    <w:rsid w:val="330E4CB2"/>
    <w:rsid w:val="33212269"/>
    <w:rsid w:val="3482447B"/>
    <w:rsid w:val="35170C48"/>
    <w:rsid w:val="36132D9A"/>
    <w:rsid w:val="3CC22338"/>
    <w:rsid w:val="3CDA49FB"/>
    <w:rsid w:val="3E666841"/>
    <w:rsid w:val="40705240"/>
    <w:rsid w:val="40744317"/>
    <w:rsid w:val="435670EC"/>
    <w:rsid w:val="454A4E2B"/>
    <w:rsid w:val="46B2274C"/>
    <w:rsid w:val="492367D9"/>
    <w:rsid w:val="49A0700B"/>
    <w:rsid w:val="4A6D4A0F"/>
    <w:rsid w:val="4DB82445"/>
    <w:rsid w:val="4F0B1E08"/>
    <w:rsid w:val="50A904BB"/>
    <w:rsid w:val="5327435F"/>
    <w:rsid w:val="54640C31"/>
    <w:rsid w:val="547C6897"/>
    <w:rsid w:val="54B13735"/>
    <w:rsid w:val="581D5CC6"/>
    <w:rsid w:val="59CC52AE"/>
    <w:rsid w:val="5A186250"/>
    <w:rsid w:val="5A2A6479"/>
    <w:rsid w:val="5B586A48"/>
    <w:rsid w:val="5B94486F"/>
    <w:rsid w:val="5BB816BD"/>
    <w:rsid w:val="5BBE50CA"/>
    <w:rsid w:val="5BCD252F"/>
    <w:rsid w:val="5D9368E5"/>
    <w:rsid w:val="5E3D27F8"/>
    <w:rsid w:val="60017C2B"/>
    <w:rsid w:val="6065121E"/>
    <w:rsid w:val="60760C50"/>
    <w:rsid w:val="61A15CC0"/>
    <w:rsid w:val="644A07FD"/>
    <w:rsid w:val="665925BF"/>
    <w:rsid w:val="69B93E1D"/>
    <w:rsid w:val="6B7E5F01"/>
    <w:rsid w:val="6C3C122B"/>
    <w:rsid w:val="6E2E5CB6"/>
    <w:rsid w:val="6F6C67CD"/>
    <w:rsid w:val="71752600"/>
    <w:rsid w:val="72FD42D3"/>
    <w:rsid w:val="735A34D3"/>
    <w:rsid w:val="73BF6D57"/>
    <w:rsid w:val="745858A4"/>
    <w:rsid w:val="74B80DF9"/>
    <w:rsid w:val="7653696D"/>
    <w:rsid w:val="7A567FBB"/>
    <w:rsid w:val="7ADD2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微软雅黑" w:asciiTheme="minorHAnsi" w:hAnsiTheme="minorHAnsi" w:cstheme="minorBidi"/>
      <w:kern w:val="2"/>
      <w:sz w:val="21"/>
      <w:szCs w:val="22"/>
      <w:lang w:val="en-US" w:eastAsia="zh-CN" w:bidi="ar-SA"/>
    </w:rPr>
  </w:style>
  <w:style w:type="paragraph" w:styleId="2">
    <w:name w:val="heading 1"/>
    <w:next w:val="1"/>
    <w:qFormat/>
    <w:uiPriority w:val="9"/>
    <w:pPr>
      <w:keepNext/>
      <w:keepLines/>
      <w:numPr>
        <w:ilvl w:val="0"/>
        <w:numId w:val="1"/>
      </w:numPr>
      <w:spacing w:before="120" w:after="120" w:line="360" w:lineRule="auto"/>
      <w:outlineLvl w:val="0"/>
    </w:pPr>
    <w:rPr>
      <w:rFonts w:ascii="Calibri" w:hAnsi="Calibri" w:eastAsia="微软雅黑" w:cstheme="minorBidi"/>
      <w:b/>
      <w:bCs/>
      <w:kern w:val="44"/>
      <w:sz w:val="28"/>
      <w:szCs w:val="28"/>
      <w:lang w:val="en-US" w:eastAsia="zh-CN" w:bidi="ar-SA"/>
    </w:rPr>
  </w:style>
  <w:style w:type="paragraph" w:styleId="3">
    <w:name w:val="heading 2"/>
    <w:basedOn w:val="2"/>
    <w:next w:val="1"/>
    <w:unhideWhenUsed/>
    <w:qFormat/>
    <w:uiPriority w:val="9"/>
    <w:pPr>
      <w:numPr>
        <w:ilvl w:val="1"/>
      </w:numPr>
      <w:outlineLvl w:val="1"/>
    </w:pPr>
    <w:rPr>
      <w:sz w:val="24"/>
    </w:rPr>
  </w:style>
  <w:style w:type="paragraph" w:styleId="4">
    <w:name w:val="heading 3"/>
    <w:basedOn w:val="3"/>
    <w:next w:val="1"/>
    <w:unhideWhenUsed/>
    <w:qFormat/>
    <w:uiPriority w:val="9"/>
    <w:pPr>
      <w:numPr>
        <w:ilvl w:val="2"/>
      </w:numPr>
      <w:outlineLvl w:val="2"/>
    </w:pPr>
  </w:style>
  <w:style w:type="paragraph" w:styleId="5">
    <w:name w:val="heading 4"/>
    <w:basedOn w:val="4"/>
    <w:next w:val="1"/>
    <w:unhideWhenUsed/>
    <w:qFormat/>
    <w:uiPriority w:val="0"/>
    <w:pPr>
      <w:numPr>
        <w:ilvl w:val="3"/>
      </w:numPr>
      <w:outlineLvl w:val="3"/>
    </w:p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8">
    <w:name w:val="Hyperlink"/>
    <w:basedOn w:val="7"/>
    <w:qFormat/>
    <w:uiPriority w:val="0"/>
    <w:rPr>
      <w:color w:val="0000FF"/>
      <w:u w:val="single"/>
    </w:rPr>
  </w:style>
  <w:style w:type="paragraph" w:styleId="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jpe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Words>
  <Characters>217</Characters>
  <Lines>1</Lines>
  <Paragraphs>1</Paragraphs>
  <TotalTime>8</TotalTime>
  <ScaleCrop>false</ScaleCrop>
  <LinksUpToDate>false</LinksUpToDate>
  <CharactersWithSpaces>254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2023-10-16T09:54:00Z</dcterms:created>
  <dc:creator>F</dc:creator>
  <cp:lastModifiedBy>F</cp:lastModifiedBy>
  <dcterms:modified xsi:type="dcterms:W3CDTF">2023-11-07T03:55:38Z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9BACC94AE7AD44D7B2C69A4B64A28C43_11</vt:lpwstr>
  </property>
</Properties>
</file>